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2D7EAD5F" w:rsidR="001B3E47" w:rsidRPr="0003480D" w:rsidRDefault="007436E2" w:rsidP="00C91C94">
      <w:pPr>
        <w:jc w:val="center"/>
        <w:rPr>
          <w:rFonts w:ascii="Aptos" w:eastAsia="Aptos" w:hAnsi="Aptos" w:cs="Aptos"/>
          <w:noProof/>
          <w:color w:val="5698D2"/>
          <w:sz w:val="20"/>
          <w:szCs w:val="20"/>
          <w:lang w:eastAsia="en-GB"/>
        </w:rPr>
      </w:pPr>
      <w:r w:rsidRPr="0003480D">
        <w:rPr>
          <w:rFonts w:ascii="Aptos" w:eastAsia="Aptos" w:hAnsi="Aptos" w:cs="Aptos"/>
          <w:noProof/>
          <w:color w:val="5698D2"/>
        </w:rPr>
        <mc:AlternateContent>
          <mc:Choice Requires="wps">
            <w:drawing>
              <wp:anchor distT="0" distB="0" distL="114300" distR="114300" simplePos="0" relativeHeight="251657215" behindDoc="0" locked="0" layoutInCell="1" allowOverlap="1" wp14:anchorId="7F73AB24" wp14:editId="25693208">
                <wp:simplePos x="0" y="0"/>
                <wp:positionH relativeFrom="margin">
                  <wp:posOffset>1403749</wp:posOffset>
                </wp:positionH>
                <wp:positionV relativeFrom="paragraph">
                  <wp:posOffset>-673085</wp:posOffset>
                </wp:positionV>
                <wp:extent cx="3467100" cy="2849525"/>
                <wp:effectExtent l="0" t="0" r="0" b="8255"/>
                <wp:wrapNone/>
                <wp:docPr id="1725036536" name="Rectangle 3"/>
                <wp:cNvGraphicFramePr/>
                <a:graphic xmlns:a="http://schemas.openxmlformats.org/drawingml/2006/main">
                  <a:graphicData uri="http://schemas.microsoft.com/office/word/2010/wordprocessingShape">
                    <wps:wsp>
                      <wps:cNvSpPr/>
                      <wps:spPr>
                        <a:xfrm>
                          <a:off x="0" y="0"/>
                          <a:ext cx="3467100" cy="28495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26525" id="Rectangle 3" o:spid="_x0000_s1026" style="position:absolute;margin-left:110.55pt;margin-top:-53pt;width:273pt;height:224.3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" fillcolor="white [3212]" stroked="f" strokeweight="1pt">
                <w10:wrap anchorx="margin"/>
              </v:rect>
            </w:pict>
          </mc:Fallback>
        </mc:AlternateContent>
      </w:r>
      <w:r w:rsidR="0046410F" w:rsidRPr="0003480D">
        <w:rPr>
          <w:noProof/>
          <w:color w:val="5698D2"/>
        </w:rPr>
        <w:drawing>
          <wp:anchor distT="0" distB="0" distL="114300" distR="114300" simplePos="0" relativeHeight="251658240" behindDoc="1" locked="0" layoutInCell="1" allowOverlap="1" wp14:anchorId="555CB05C" wp14:editId="05AC9C38">
            <wp:simplePos x="0" y="0"/>
            <wp:positionH relativeFrom="page">
              <wp:align>left</wp:align>
            </wp:positionH>
            <wp:positionV relativeFrom="paragraph">
              <wp:posOffset>-630555</wp:posOffset>
            </wp:positionV>
            <wp:extent cx="7600950" cy="6144352"/>
            <wp:effectExtent l="0" t="0" r="0" b="8890"/>
            <wp:wrapNone/>
            <wp:docPr id="1181656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alphaModFix amt="85000"/>
                      <a:duotone>
                        <a:schemeClr val="accent1">
                          <a:shade val="45000"/>
                          <a:satMod val="135000"/>
                        </a:schemeClr>
                        <a:prstClr val="white"/>
                      </a:duotone>
                      <a:extLst>
                        <a:ext uri="{28A0092B-C50C-407E-A947-70E740481C1C}">
                          <a14:useLocalDpi xmlns:a14="http://schemas.microsoft.com/office/drawing/2010/main" val="0"/>
                        </a:ext>
                      </a:extLst>
                    </a:blip>
                    <a:srcRect l="5226" r="17640"/>
                    <a:stretch>
                      <a:fillRect/>
                    </a:stretch>
                  </pic:blipFill>
                  <pic:spPr bwMode="auto">
                    <a:xfrm>
                      <a:off x="0" y="0"/>
                      <a:ext cx="7600950" cy="6144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4CF41" w14:textId="173DD181" w:rsidR="00C91C94" w:rsidRPr="00C91C94" w:rsidRDefault="0021756B" w:rsidP="00C91C94">
      <w:pPr>
        <w:rPr>
          <w:rFonts w:ascii="Aptos" w:eastAsia="Aptos" w:hAnsi="Aptos" w:cs="Aptos"/>
          <w:color w:val="5698D2"/>
        </w:rPr>
      </w:pPr>
      <w:r w:rsidRPr="0003480D">
        <w:rPr>
          <w:rFonts w:ascii="Aptos" w:eastAsia="Aptos" w:hAnsi="Aptos" w:cs="Aptos"/>
          <w:noProof/>
          <w:color w:val="5698D2"/>
        </w:rPr>
        <w:drawing>
          <wp:anchor distT="0" distB="0" distL="114300" distR="114300" simplePos="0" relativeHeight="251659264" behindDoc="0" locked="0" layoutInCell="1" allowOverlap="1" wp14:anchorId="1B30CE68" wp14:editId="399AEDC6">
            <wp:simplePos x="0" y="0"/>
            <wp:positionH relativeFrom="margin">
              <wp:align>center</wp:align>
            </wp:positionH>
            <wp:positionV relativeFrom="paragraph">
              <wp:posOffset>14384</wp:posOffset>
            </wp:positionV>
            <wp:extent cx="2025015" cy="1381760"/>
            <wp:effectExtent l="0" t="0" r="0" b="8890"/>
            <wp:wrapSquare wrapText="bothSides"/>
            <wp:docPr id="539527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01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6CD25" w14:textId="30827135" w:rsidR="001B3E47" w:rsidRPr="0003480D" w:rsidRDefault="001B3E47" w:rsidP="1D2E1E57">
      <w:pPr>
        <w:rPr>
          <w:rFonts w:ascii="Aptos" w:eastAsia="Aptos" w:hAnsi="Aptos" w:cs="Aptos"/>
          <w:color w:val="5698D2"/>
        </w:rPr>
      </w:pPr>
    </w:p>
    <w:p w14:paraId="0A37501D" w14:textId="291FFB0E" w:rsidR="00837F0C" w:rsidRPr="0003480D" w:rsidRDefault="00837F0C" w:rsidP="1D2E1E57">
      <w:pPr>
        <w:rPr>
          <w:rFonts w:ascii="Aptos" w:eastAsia="Aptos" w:hAnsi="Aptos" w:cs="Aptos"/>
          <w:noProof/>
          <w:color w:val="5698D2"/>
          <w:sz w:val="20"/>
          <w:szCs w:val="20"/>
          <w:lang w:eastAsia="en-GB"/>
        </w:rPr>
      </w:pPr>
    </w:p>
    <w:p w14:paraId="5FE68BC4" w14:textId="50C7926E" w:rsidR="00E9555A" w:rsidRPr="0003480D" w:rsidRDefault="00E9555A" w:rsidP="1D2E1E57">
      <w:pPr>
        <w:rPr>
          <w:color w:val="5698D2"/>
        </w:rPr>
      </w:pPr>
    </w:p>
    <w:p w14:paraId="2CFB10EF" w14:textId="74A2F672" w:rsidR="00C91C94" w:rsidRPr="0003480D" w:rsidRDefault="00C91C94" w:rsidP="1D2E1E57">
      <w:pPr>
        <w:spacing w:after="0" w:line="276" w:lineRule="auto"/>
        <w:rPr>
          <w:rFonts w:ascii="Aptos" w:eastAsia="Aptos" w:hAnsi="Aptos" w:cs="Aptos"/>
          <w:bCs/>
          <w:color w:val="5698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E2DEB9" w14:textId="2950DF15" w:rsidR="00C91C94" w:rsidRPr="0003480D" w:rsidRDefault="00C91C94" w:rsidP="1D2E1E57">
      <w:pPr>
        <w:spacing w:after="0" w:line="276" w:lineRule="auto"/>
        <w:rPr>
          <w:rFonts w:ascii="Aptos" w:eastAsia="Aptos" w:hAnsi="Aptos" w:cs="Aptos"/>
          <w:bCs/>
          <w:color w:val="5698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004EE5" w14:textId="4BC4AD2B" w:rsidR="00C91C94" w:rsidRPr="0003480D" w:rsidRDefault="00C91C94" w:rsidP="1D2E1E57">
      <w:pPr>
        <w:spacing w:after="0" w:line="276" w:lineRule="auto"/>
        <w:rPr>
          <w:rFonts w:ascii="Aptos" w:eastAsia="Aptos" w:hAnsi="Aptos" w:cs="Aptos"/>
          <w:bCs/>
          <w:color w:val="5698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8D662" w14:textId="2A1AED7B" w:rsidR="00C00E2D" w:rsidRPr="0003480D" w:rsidRDefault="00C00E2D" w:rsidP="1D2E1E57">
      <w:pPr>
        <w:spacing w:after="0" w:line="276" w:lineRule="auto"/>
        <w:rPr>
          <w:rFonts w:ascii="Aptos" w:eastAsia="Aptos" w:hAnsi="Aptos" w:cs="Aptos"/>
          <w:b/>
          <w:bCs/>
          <w:color w:val="5698D2"/>
          <w:sz w:val="48"/>
          <w:szCs w:val="48"/>
        </w:rPr>
      </w:pPr>
    </w:p>
    <w:p w14:paraId="75D8CB4E" w14:textId="3C5DFA76" w:rsidR="007F3B46" w:rsidRDefault="00824336" w:rsidP="00E12B65">
      <w:pPr>
        <w:spacing w:after="0" w:line="276" w:lineRule="auto"/>
        <w:jc w:val="center"/>
        <w:rPr>
          <w:rFonts w:ascii="Aptos" w:eastAsia="Aptos" w:hAnsi="Aptos" w:cs="Aptos"/>
          <w:b/>
          <w:bCs/>
          <w:color w:val="004289"/>
          <w:sz w:val="52"/>
          <w:szCs w:val="52"/>
        </w:rPr>
      </w:pPr>
      <w:r w:rsidRPr="00824336">
        <w:rPr>
          <w:rFonts w:ascii="Aptos" w:eastAsia="Aptos" w:hAnsi="Aptos" w:cs="Aptos"/>
          <w:b/>
          <w:bCs/>
          <w:color w:val="004289"/>
          <w:sz w:val="52"/>
          <w:szCs w:val="52"/>
        </w:rPr>
        <w:t>CHARGES, DUES &amp; FEES</w:t>
      </w:r>
    </w:p>
    <w:p w14:paraId="75A00530" w14:textId="74072BAE" w:rsidR="000B7091" w:rsidRPr="00824336" w:rsidRDefault="000B7091" w:rsidP="00E12B65">
      <w:pPr>
        <w:spacing w:after="0" w:line="276" w:lineRule="auto"/>
        <w:jc w:val="center"/>
        <w:rPr>
          <w:rFonts w:ascii="Aptos" w:eastAsia="Aptos" w:hAnsi="Aptos" w:cs="Aptos"/>
          <w:b/>
          <w:bCs/>
          <w:color w:val="004289"/>
          <w:sz w:val="52"/>
          <w:szCs w:val="52"/>
        </w:rPr>
      </w:pPr>
      <w:r>
        <w:rPr>
          <w:rFonts w:ascii="Aptos" w:eastAsia="Aptos" w:hAnsi="Aptos" w:cs="Aptos"/>
          <w:b/>
          <w:bCs/>
          <w:color w:val="004289"/>
          <w:sz w:val="52"/>
          <w:szCs w:val="52"/>
        </w:rPr>
        <w:t>SUPPORTING INFORMATION</w:t>
      </w:r>
    </w:p>
    <w:p w14:paraId="0882E3B9" w14:textId="46190819" w:rsidR="001B3E47" w:rsidRPr="00824336" w:rsidRDefault="67C47115" w:rsidP="00E12B65">
      <w:pPr>
        <w:spacing w:after="0" w:line="276" w:lineRule="auto"/>
        <w:jc w:val="center"/>
        <w:rPr>
          <w:rFonts w:ascii="Aptos" w:eastAsia="Aptos" w:hAnsi="Aptos" w:cs="Aptos"/>
          <w:b/>
          <w:bCs/>
          <w:color w:val="004289"/>
          <w:sz w:val="72"/>
          <w:szCs w:val="72"/>
        </w:rPr>
      </w:pPr>
      <w:r w:rsidRPr="00824336">
        <w:rPr>
          <w:rFonts w:ascii="Aptos" w:eastAsia="Aptos" w:hAnsi="Aptos" w:cs="Aptos"/>
          <w:b/>
          <w:bCs/>
          <w:color w:val="004289"/>
          <w:sz w:val="72"/>
          <w:szCs w:val="72"/>
        </w:rPr>
        <w:t>202</w:t>
      </w:r>
      <w:r w:rsidR="1F13D31A" w:rsidRPr="00824336">
        <w:rPr>
          <w:rFonts w:ascii="Aptos" w:eastAsia="Aptos" w:hAnsi="Aptos" w:cs="Aptos"/>
          <w:b/>
          <w:bCs/>
          <w:color w:val="004289"/>
          <w:sz w:val="72"/>
          <w:szCs w:val="72"/>
        </w:rPr>
        <w:t>6</w:t>
      </w:r>
      <w:r w:rsidRPr="00824336">
        <w:rPr>
          <w:rFonts w:ascii="Aptos" w:eastAsia="Aptos" w:hAnsi="Aptos" w:cs="Aptos"/>
          <w:b/>
          <w:bCs/>
          <w:color w:val="004289"/>
          <w:sz w:val="72"/>
          <w:szCs w:val="72"/>
        </w:rPr>
        <w:t xml:space="preserve"> – 202</w:t>
      </w:r>
      <w:r w:rsidR="222AFECA" w:rsidRPr="00824336">
        <w:rPr>
          <w:rFonts w:ascii="Aptos" w:eastAsia="Aptos" w:hAnsi="Aptos" w:cs="Aptos"/>
          <w:b/>
          <w:bCs/>
          <w:color w:val="004289"/>
          <w:sz w:val="72"/>
          <w:szCs w:val="72"/>
        </w:rPr>
        <w:t>7</w:t>
      </w:r>
    </w:p>
    <w:p w14:paraId="6A05A809" w14:textId="5F7142B7" w:rsidR="00837F0C" w:rsidRPr="0003480D" w:rsidRDefault="00837F0C" w:rsidP="00E12B65">
      <w:pPr>
        <w:spacing w:after="0" w:line="240" w:lineRule="auto"/>
        <w:jc w:val="center"/>
        <w:rPr>
          <w:rFonts w:ascii="Aptos" w:eastAsia="Aptos" w:hAnsi="Aptos" w:cs="Aptos"/>
          <w:b/>
          <w:bCs/>
          <w:color w:val="5698D2"/>
          <w:sz w:val="24"/>
          <w:szCs w:val="24"/>
        </w:rPr>
      </w:pPr>
    </w:p>
    <w:p w14:paraId="55FE5F78" w14:textId="6123383A" w:rsidR="00C00E2D" w:rsidRPr="0003480D" w:rsidRDefault="00C00E2D" w:rsidP="00E12B65">
      <w:pPr>
        <w:spacing w:after="0" w:line="276" w:lineRule="auto"/>
        <w:jc w:val="center"/>
        <w:rPr>
          <w:rFonts w:ascii="Aptos" w:eastAsia="Aptos" w:hAnsi="Aptos" w:cs="Aptos"/>
          <w:b/>
          <w:bCs/>
          <w:color w:val="5698D2"/>
          <w:sz w:val="20"/>
          <w:szCs w:val="20"/>
        </w:rPr>
      </w:pPr>
    </w:p>
    <w:p w14:paraId="376877EE" w14:textId="77777777" w:rsidR="00825514" w:rsidRDefault="00825514" w:rsidP="00E12B65">
      <w:pPr>
        <w:spacing w:after="0" w:line="276" w:lineRule="auto"/>
        <w:jc w:val="center"/>
        <w:rPr>
          <w:rFonts w:ascii="Aptos" w:eastAsia="Aptos" w:hAnsi="Aptos" w:cs="Aptos"/>
          <w:b/>
          <w:bCs/>
          <w:color w:val="5698D2"/>
        </w:rPr>
      </w:pPr>
    </w:p>
    <w:p w14:paraId="67129CE6" w14:textId="77777777" w:rsidR="00825514" w:rsidRPr="001E39F1" w:rsidRDefault="00825514" w:rsidP="00E12B65">
      <w:pPr>
        <w:spacing w:after="0" w:line="276" w:lineRule="auto"/>
        <w:jc w:val="center"/>
        <w:rPr>
          <w:rFonts w:ascii="Aptos" w:eastAsia="Aptos" w:hAnsi="Aptos" w:cs="Aptos"/>
          <w:b/>
          <w:bCs/>
          <w:color w:val="5698D2"/>
          <w:sz w:val="36"/>
          <w:szCs w:val="36"/>
        </w:rPr>
      </w:pPr>
    </w:p>
    <w:p w14:paraId="156B455A" w14:textId="4BEF5FD5" w:rsidR="001B3E47" w:rsidRPr="00444F41" w:rsidRDefault="001B3E47" w:rsidP="00E12B65">
      <w:pPr>
        <w:spacing w:after="0" w:line="276" w:lineRule="auto"/>
        <w:jc w:val="center"/>
        <w:rPr>
          <w:rFonts w:ascii="Aptos" w:eastAsia="Aptos" w:hAnsi="Aptos" w:cs="Aptos"/>
          <w:color w:val="5698D2"/>
          <w:sz w:val="40"/>
          <w:szCs w:val="40"/>
        </w:rPr>
      </w:pPr>
      <w:r w:rsidRPr="00444F41">
        <w:rPr>
          <w:rFonts w:ascii="Aptos" w:eastAsia="Aptos" w:hAnsi="Aptos" w:cs="Aptos"/>
          <w:color w:val="5698D2"/>
          <w:sz w:val="40"/>
          <w:szCs w:val="40"/>
        </w:rPr>
        <w:t>For the period 1</w:t>
      </w:r>
      <w:r w:rsidRPr="00444F41">
        <w:rPr>
          <w:rFonts w:ascii="Aptos" w:eastAsia="Aptos" w:hAnsi="Aptos" w:cs="Aptos"/>
          <w:color w:val="5698D2"/>
          <w:sz w:val="40"/>
          <w:szCs w:val="40"/>
          <w:vertAlign w:val="superscript"/>
        </w:rPr>
        <w:t>st</w:t>
      </w:r>
      <w:r w:rsidR="00E42899" w:rsidRPr="00444F41">
        <w:rPr>
          <w:rFonts w:ascii="Aptos" w:eastAsia="Aptos" w:hAnsi="Aptos" w:cs="Aptos"/>
          <w:color w:val="5698D2"/>
          <w:sz w:val="40"/>
          <w:szCs w:val="40"/>
        </w:rPr>
        <w:t xml:space="preserve"> April 202</w:t>
      </w:r>
      <w:r w:rsidR="14FD79B5" w:rsidRPr="00444F41">
        <w:rPr>
          <w:rFonts w:ascii="Aptos" w:eastAsia="Aptos" w:hAnsi="Aptos" w:cs="Aptos"/>
          <w:color w:val="5698D2"/>
          <w:sz w:val="40"/>
          <w:szCs w:val="40"/>
        </w:rPr>
        <w:t>6</w:t>
      </w:r>
      <w:r w:rsidRPr="00444F41">
        <w:rPr>
          <w:rFonts w:ascii="Aptos" w:eastAsia="Aptos" w:hAnsi="Aptos" w:cs="Aptos"/>
          <w:color w:val="5698D2"/>
          <w:sz w:val="40"/>
          <w:szCs w:val="40"/>
        </w:rPr>
        <w:t xml:space="preserve"> – 31</w:t>
      </w:r>
      <w:r w:rsidRPr="00444F41">
        <w:rPr>
          <w:rFonts w:ascii="Aptos" w:eastAsia="Aptos" w:hAnsi="Aptos" w:cs="Aptos"/>
          <w:color w:val="5698D2"/>
          <w:sz w:val="40"/>
          <w:szCs w:val="40"/>
          <w:vertAlign w:val="superscript"/>
        </w:rPr>
        <w:t>st</w:t>
      </w:r>
      <w:r w:rsidR="00E42899" w:rsidRPr="00444F41">
        <w:rPr>
          <w:rFonts w:ascii="Aptos" w:eastAsia="Aptos" w:hAnsi="Aptos" w:cs="Aptos"/>
          <w:color w:val="5698D2"/>
          <w:sz w:val="40"/>
          <w:szCs w:val="40"/>
        </w:rPr>
        <w:t xml:space="preserve"> March 202</w:t>
      </w:r>
      <w:r w:rsidR="37CA8EB5" w:rsidRPr="00444F41">
        <w:rPr>
          <w:rFonts w:ascii="Aptos" w:eastAsia="Aptos" w:hAnsi="Aptos" w:cs="Aptos"/>
          <w:color w:val="5698D2"/>
          <w:sz w:val="40"/>
          <w:szCs w:val="40"/>
        </w:rPr>
        <w:t>7</w:t>
      </w:r>
    </w:p>
    <w:p w14:paraId="41C8F396" w14:textId="25BAE0FD" w:rsidR="00837F0C" w:rsidRDefault="00837F0C" w:rsidP="00E12B65">
      <w:pPr>
        <w:spacing w:after="0" w:line="276" w:lineRule="auto"/>
        <w:jc w:val="center"/>
        <w:rPr>
          <w:rFonts w:ascii="Aptos" w:eastAsia="Aptos" w:hAnsi="Aptos" w:cs="Aptos"/>
          <w:b/>
          <w:bCs/>
          <w:color w:val="5698D2"/>
          <w:sz w:val="28"/>
          <w:szCs w:val="28"/>
        </w:rPr>
      </w:pPr>
    </w:p>
    <w:p w14:paraId="1F6D541E" w14:textId="77777777" w:rsidR="00EC1554" w:rsidRPr="0003480D" w:rsidRDefault="00EC1554" w:rsidP="00E12B65">
      <w:pPr>
        <w:spacing w:after="0" w:line="276" w:lineRule="auto"/>
        <w:jc w:val="center"/>
        <w:rPr>
          <w:rFonts w:ascii="Aptos" w:eastAsia="Aptos" w:hAnsi="Aptos" w:cs="Aptos"/>
          <w:b/>
          <w:bCs/>
          <w:color w:val="5698D2"/>
          <w:sz w:val="28"/>
          <w:szCs w:val="28"/>
        </w:rPr>
      </w:pPr>
    </w:p>
    <w:p w14:paraId="44E75E70" w14:textId="7DE06230" w:rsidR="00E12B65" w:rsidRPr="0003480D" w:rsidRDefault="00423E74" w:rsidP="00E12B65">
      <w:pPr>
        <w:spacing w:after="0" w:line="276" w:lineRule="auto"/>
        <w:jc w:val="center"/>
        <w:rPr>
          <w:rFonts w:ascii="Aptos" w:eastAsia="Aptos" w:hAnsi="Aptos" w:cs="Aptos"/>
          <w:b/>
          <w:bCs/>
          <w:color w:val="5698D2"/>
          <w:sz w:val="28"/>
          <w:szCs w:val="28"/>
        </w:rPr>
      </w:pPr>
      <w:r w:rsidRPr="0003480D">
        <w:rPr>
          <w:rFonts w:ascii="Aptos" w:eastAsia="Aptos" w:hAnsi="Aptos" w:cs="Aptos"/>
          <w:noProof/>
          <w:color w:val="5698D2"/>
        </w:rPr>
        <mc:AlternateContent>
          <mc:Choice Requires="wps">
            <w:drawing>
              <wp:anchor distT="0" distB="0" distL="114300" distR="114300" simplePos="0" relativeHeight="251654656" behindDoc="1" locked="0" layoutInCell="1" allowOverlap="1" wp14:anchorId="10179DEB" wp14:editId="70383FA5">
                <wp:simplePos x="0" y="0"/>
                <wp:positionH relativeFrom="page">
                  <wp:posOffset>-318770</wp:posOffset>
                </wp:positionH>
                <wp:positionV relativeFrom="paragraph">
                  <wp:posOffset>397094</wp:posOffset>
                </wp:positionV>
                <wp:extent cx="8026400" cy="2508885"/>
                <wp:effectExtent l="0" t="0" r="0" b="5715"/>
                <wp:wrapNone/>
                <wp:docPr id="43610876" name="Rectangle 3"/>
                <wp:cNvGraphicFramePr/>
                <a:graphic xmlns:a="http://schemas.openxmlformats.org/drawingml/2006/main">
                  <a:graphicData uri="http://schemas.microsoft.com/office/word/2010/wordprocessingShape">
                    <wps:wsp>
                      <wps:cNvSpPr/>
                      <wps:spPr>
                        <a:xfrm>
                          <a:off x="0" y="0"/>
                          <a:ext cx="8026400" cy="2508885"/>
                        </a:xfrm>
                        <a:prstGeom prst="rect">
                          <a:avLst/>
                        </a:prstGeom>
                        <a:solidFill>
                          <a:srgbClr val="0042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8A352" id="Rectangle 3" o:spid="_x0000_s1026" style="position:absolute;margin-left:-25.1pt;margin-top:31.25pt;width:632pt;height:197.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" fillcolor="#004289" stroked="f" strokeweight="1pt">
                <w10:wrap anchorx="page"/>
              </v:rect>
            </w:pict>
          </mc:Fallback>
        </mc:AlternateContent>
      </w:r>
    </w:p>
    <w:p w14:paraId="7C0B0538" w14:textId="36413022" w:rsidR="00390871" w:rsidRPr="000B7091" w:rsidRDefault="00390871" w:rsidP="00E12B65">
      <w:pPr>
        <w:spacing w:after="0" w:line="276" w:lineRule="auto"/>
        <w:jc w:val="center"/>
        <w:rPr>
          <w:rFonts w:ascii="Aptos" w:eastAsia="Aptos" w:hAnsi="Aptos" w:cs="Aptos"/>
          <w:b/>
          <w:bCs/>
          <w:color w:val="5698D2"/>
          <w:sz w:val="24"/>
          <w:szCs w:val="24"/>
        </w:rPr>
      </w:pPr>
    </w:p>
    <w:p w14:paraId="472E5B70" w14:textId="77777777" w:rsidR="00DD1863" w:rsidRDefault="00DD1863" w:rsidP="00E12B65">
      <w:pPr>
        <w:jc w:val="center"/>
        <w:rPr>
          <w:color w:val="F4F4F9"/>
          <w:sz w:val="28"/>
          <w:szCs w:val="28"/>
        </w:rPr>
      </w:pPr>
    </w:p>
    <w:p w14:paraId="3CE1934F" w14:textId="2E09512E" w:rsidR="00E12B65" w:rsidRPr="00E86962" w:rsidRDefault="00DD1863" w:rsidP="00E12B65">
      <w:pPr>
        <w:jc w:val="center"/>
        <w:rPr>
          <w:rFonts w:ascii="Aptos" w:eastAsia="Aptos" w:hAnsi="Aptos" w:cs="Aptos"/>
          <w:noProof/>
          <w:color w:val="F4F4F9"/>
          <w:sz w:val="28"/>
          <w:szCs w:val="28"/>
          <w:lang w:eastAsia="en-GB"/>
        </w:rPr>
      </w:pPr>
      <w:r w:rsidRPr="00DD1863">
        <w:rPr>
          <w:rFonts w:ascii="Aptos" w:eastAsia="Aptos" w:hAnsi="Aptos" w:cs="Aptos"/>
          <w:noProof/>
          <w:color w:val="F4F4F9"/>
          <w:sz w:val="28"/>
          <w:szCs w:val="28"/>
          <w:lang w:eastAsia="en-GB"/>
        </w:rPr>
        <w:t>harbour.authority@torbay.gov.uk</w:t>
      </w:r>
    </w:p>
    <w:p w14:paraId="42963BF6" w14:textId="31A054B3" w:rsidR="00837F0C" w:rsidRPr="00E86962" w:rsidRDefault="00DE76E9" w:rsidP="00E12B65">
      <w:pPr>
        <w:jc w:val="center"/>
        <w:rPr>
          <w:color w:val="F4F4F9"/>
          <w:sz w:val="28"/>
          <w:szCs w:val="28"/>
        </w:rPr>
      </w:pPr>
      <w:r w:rsidRPr="00EE781D">
        <w:rPr>
          <w:rFonts w:ascii="Aptos" w:eastAsia="Aptos" w:hAnsi="Aptos" w:cs="Aptos"/>
          <w:noProof/>
          <w:color w:val="F4F4F9"/>
          <w:sz w:val="28"/>
          <w:szCs w:val="28"/>
          <w:lang w:eastAsia="en-GB"/>
        </w:rPr>
        <w:t>www.tor</w:t>
      </w:r>
      <w:r w:rsidR="007F10ED">
        <w:rPr>
          <w:rFonts w:ascii="Aptos" w:eastAsia="Aptos" w:hAnsi="Aptos" w:cs="Aptos"/>
          <w:noProof/>
          <w:color w:val="F4F4F9"/>
          <w:sz w:val="28"/>
          <w:szCs w:val="28"/>
          <w:lang w:eastAsia="en-GB"/>
        </w:rPr>
        <w:t>-</w:t>
      </w:r>
      <w:r w:rsidRPr="00EE781D">
        <w:rPr>
          <w:rFonts w:ascii="Aptos" w:eastAsia="Aptos" w:hAnsi="Aptos" w:cs="Aptos"/>
          <w:noProof/>
          <w:color w:val="F4F4F9"/>
          <w:sz w:val="28"/>
          <w:szCs w:val="28"/>
          <w:lang w:eastAsia="en-GB"/>
        </w:rPr>
        <w:t>bay</w:t>
      </w:r>
      <w:r w:rsidR="007F10ED">
        <w:rPr>
          <w:rFonts w:ascii="Aptos" w:eastAsia="Aptos" w:hAnsi="Aptos" w:cs="Aptos"/>
          <w:noProof/>
          <w:color w:val="F4F4F9"/>
          <w:sz w:val="28"/>
          <w:szCs w:val="28"/>
          <w:lang w:eastAsia="en-GB"/>
        </w:rPr>
        <w:t>-</w:t>
      </w:r>
      <w:r w:rsidRPr="00EE781D">
        <w:rPr>
          <w:rFonts w:ascii="Aptos" w:eastAsia="Aptos" w:hAnsi="Aptos" w:cs="Aptos"/>
          <w:noProof/>
          <w:color w:val="F4F4F9"/>
          <w:sz w:val="28"/>
          <w:szCs w:val="28"/>
          <w:lang w:eastAsia="en-GB"/>
        </w:rPr>
        <w:t>harbour.co.uk</w:t>
      </w:r>
    </w:p>
    <w:p w14:paraId="658CCDD3" w14:textId="52D3603C" w:rsidR="003224CE" w:rsidRDefault="003224CE" w:rsidP="00E12B65">
      <w:pPr>
        <w:jc w:val="center"/>
        <w:rPr>
          <w:color w:val="F4F4F9"/>
          <w:sz w:val="28"/>
          <w:szCs w:val="28"/>
        </w:rPr>
      </w:pPr>
      <w:r w:rsidRPr="00E86962">
        <w:rPr>
          <w:color w:val="F4F4F9"/>
          <w:sz w:val="28"/>
          <w:szCs w:val="28"/>
        </w:rPr>
        <w:t>01803 208443</w:t>
      </w:r>
    </w:p>
    <w:p w14:paraId="3190BB77" w14:textId="77777777" w:rsidR="00825514" w:rsidRPr="001E39F1" w:rsidRDefault="00825514" w:rsidP="00825514">
      <w:pPr>
        <w:spacing w:after="0" w:line="276" w:lineRule="auto"/>
        <w:jc w:val="center"/>
        <w:rPr>
          <w:rFonts w:ascii="Aptos" w:eastAsia="Aptos" w:hAnsi="Aptos" w:cs="Aptos"/>
          <w:b/>
          <w:bCs/>
          <w:color w:val="5698D2"/>
          <w:sz w:val="18"/>
          <w:szCs w:val="18"/>
        </w:rPr>
      </w:pPr>
    </w:p>
    <w:p w14:paraId="77E82221" w14:textId="77777777" w:rsidR="0046410F" w:rsidRDefault="0046410F" w:rsidP="00825514">
      <w:pPr>
        <w:spacing w:after="0" w:line="276" w:lineRule="auto"/>
        <w:jc w:val="center"/>
        <w:rPr>
          <w:rFonts w:ascii="Aptos" w:eastAsia="Aptos" w:hAnsi="Aptos" w:cs="Aptos"/>
          <w:color w:val="5698D2"/>
          <w:sz w:val="20"/>
          <w:szCs w:val="20"/>
        </w:rPr>
      </w:pPr>
    </w:p>
    <w:p w14:paraId="4B96D5BD" w14:textId="0CF6ECD3" w:rsidR="00825514" w:rsidRPr="00466CE1" w:rsidRDefault="00825514" w:rsidP="00825514">
      <w:pPr>
        <w:spacing w:after="0" w:line="276" w:lineRule="auto"/>
        <w:jc w:val="center"/>
        <w:rPr>
          <w:rFonts w:ascii="Aptos" w:eastAsia="Aptos" w:hAnsi="Aptos" w:cs="Aptos"/>
          <w:color w:val="FDC743"/>
          <w:sz w:val="20"/>
          <w:szCs w:val="20"/>
        </w:rPr>
      </w:pPr>
      <w:r w:rsidRPr="00466CE1">
        <w:rPr>
          <w:rFonts w:ascii="Aptos" w:eastAsia="Aptos" w:hAnsi="Aptos" w:cs="Aptos"/>
          <w:color w:val="FDC743"/>
          <w:sz w:val="20"/>
          <w:szCs w:val="20"/>
        </w:rPr>
        <w:t>VAT Registration No. GB 142 2082 11</w:t>
      </w:r>
    </w:p>
    <w:p w14:paraId="406425CA" w14:textId="1EDE16EA" w:rsidR="001B3E47" w:rsidRPr="00410FFB" w:rsidRDefault="001B3E47" w:rsidP="1D2E1E57">
      <w:pPr>
        <w:pStyle w:val="Heading1"/>
        <w:rPr>
          <w:rFonts w:ascii="Aptos" w:eastAsia="Aptos" w:hAnsi="Aptos" w:cs="Aptos"/>
          <w:color w:val="004289"/>
          <w:sz w:val="76"/>
          <w:szCs w:val="76"/>
          <w:lang w:val="en-GB"/>
        </w:rPr>
      </w:pPr>
      <w:r w:rsidRPr="00410FFB">
        <w:rPr>
          <w:rFonts w:ascii="Aptos" w:eastAsia="Aptos" w:hAnsi="Aptos" w:cs="Aptos"/>
          <w:color w:val="004289"/>
          <w:sz w:val="76"/>
          <w:szCs w:val="76"/>
          <w:lang w:val="en-GB"/>
        </w:rPr>
        <w:lastRenderedPageBreak/>
        <w:t>Contents</w:t>
      </w:r>
    </w:p>
    <w:p w14:paraId="4B94D5A5" w14:textId="77777777" w:rsidR="001D0772" w:rsidRPr="00410FFB" w:rsidRDefault="001D0772" w:rsidP="1D2E1E57">
      <w:pPr>
        <w:pStyle w:val="Heading1"/>
        <w:rPr>
          <w:rFonts w:ascii="Aptos" w:eastAsia="Aptos" w:hAnsi="Aptos" w:cs="Aptos"/>
          <w:color w:val="5698D2"/>
          <w:sz w:val="32"/>
          <w:lang w:val="en-GB"/>
        </w:rPr>
      </w:pPr>
    </w:p>
    <w:p w14:paraId="68671011" w14:textId="5C2B0857" w:rsidR="001B3E47" w:rsidRPr="00410FFB" w:rsidRDefault="005B04CB" w:rsidP="002C7B75">
      <w:pPr>
        <w:pStyle w:val="Heading2"/>
        <w:shd w:val="clear" w:color="auto" w:fill="D0CECE" w:themeFill="background2" w:themeFillShade="E6"/>
        <w:rPr>
          <w:rFonts w:ascii="Aptos" w:eastAsia="Aptos" w:hAnsi="Aptos" w:cs="Aptos"/>
          <w:color w:val="5698D2"/>
          <w:sz w:val="40"/>
          <w:szCs w:val="40"/>
          <w:lang w:val="en-GB"/>
        </w:rPr>
      </w:pPr>
      <w:sdt>
        <w:sdtPr>
          <w:rPr>
            <w:rFonts w:ascii="Aptos" w:eastAsia="Aptos" w:hAnsi="Aptos" w:cs="Aptos"/>
            <w:color w:val="5698D2"/>
            <w:sz w:val="40"/>
            <w:szCs w:val="40"/>
            <w:lang w:val="en-GB"/>
          </w:rPr>
          <w:id w:val="1660650702"/>
          <w:placeholder>
            <w:docPart w:val="33F6AFC60B5B4E7785C5358D711BFF84"/>
          </w:placeholder>
          <w15:dataBinding w:prefixMappings="xmlns:ns0='http://schemas.microsoft.com/temp/samples' " w:xpath="/ns0:employees[1]/ns0:employee[1]/ns0:CompanyName[1]" w:storeItemID="{00000000-0000-0000-0000-000000000000}"/>
          <w15:appearance w15:val="hidden"/>
        </w:sdtPr>
        <w:sdtEndPr>
          <w:rPr>
            <w:rFonts w:cs="Aparajita"/>
          </w:rPr>
        </w:sdtEndPr>
        <w:sdtContent>
          <w:r w:rsidR="001B3E47" w:rsidRPr="00410FFB">
            <w:rPr>
              <w:rFonts w:ascii="Aptos" w:hAnsi="Aptos" w:cs="Aparajita"/>
              <w:b/>
              <w:bCs/>
              <w:color w:val="004289"/>
              <w:szCs w:val="36"/>
              <w:lang w:val="en-GB"/>
            </w:rPr>
            <w:t>Section 1</w:t>
          </w:r>
          <w:r w:rsidR="00D928BB" w:rsidRPr="00410FFB">
            <w:rPr>
              <w:rFonts w:ascii="Aptos" w:hAnsi="Aptos" w:cs="Aparajita"/>
              <w:b/>
              <w:bCs/>
              <w:color w:val="004289"/>
              <w:szCs w:val="36"/>
              <w:lang w:val="en-GB"/>
            </w:rPr>
            <w:t xml:space="preserve"> – </w:t>
          </w:r>
          <w:r w:rsidR="00911479" w:rsidRPr="00410FFB">
            <w:rPr>
              <w:rFonts w:ascii="Aptos" w:hAnsi="Aptos" w:cs="Aparajita"/>
              <w:b/>
              <w:bCs/>
              <w:color w:val="004289"/>
              <w:szCs w:val="36"/>
              <w:lang w:val="en-GB"/>
            </w:rPr>
            <w:t>Introduction to Harbour Charges, Dues &amp; Fees</w:t>
          </w:r>
        </w:sdtContent>
      </w:sdt>
    </w:p>
    <w:p w14:paraId="0E8E13E0" w14:textId="2748FF30" w:rsidR="001B3E47" w:rsidRPr="00410FFB" w:rsidRDefault="001D7467" w:rsidP="1D2E1E57">
      <w:pPr>
        <w:pStyle w:val="ListParagraph"/>
        <w:numPr>
          <w:ilvl w:val="0"/>
          <w:numId w:val="1"/>
        </w:numPr>
        <w:spacing w:after="0"/>
        <w:rPr>
          <w:rFonts w:ascii="Aptos" w:eastAsia="Aptos" w:hAnsi="Aptos" w:cs="Aptos"/>
          <w:color w:val="5698D2"/>
          <w:sz w:val="28"/>
          <w:szCs w:val="28"/>
        </w:rPr>
      </w:pPr>
      <w:r w:rsidRPr="00410FFB">
        <w:rPr>
          <w:rFonts w:ascii="Aptos" w:eastAsia="Aptos" w:hAnsi="Aptos" w:cs="Aptos"/>
          <w:color w:val="5698D2"/>
          <w:sz w:val="28"/>
          <w:szCs w:val="28"/>
        </w:rPr>
        <w:t xml:space="preserve">General </w:t>
      </w:r>
      <w:r w:rsidR="00314311" w:rsidRPr="00410FFB">
        <w:rPr>
          <w:rFonts w:ascii="Aptos" w:eastAsia="Aptos" w:hAnsi="Aptos" w:cs="Aptos"/>
          <w:color w:val="5698D2"/>
          <w:sz w:val="28"/>
          <w:szCs w:val="28"/>
        </w:rPr>
        <w:t>Details</w:t>
      </w:r>
      <w:r w:rsidRPr="00410FFB">
        <w:rPr>
          <w:rFonts w:ascii="Aptos" w:hAnsi="Aptos"/>
          <w:color w:val="5698D2"/>
        </w:rPr>
        <w:tab/>
      </w:r>
      <w:r w:rsidRPr="00410FFB">
        <w:rPr>
          <w:rFonts w:ascii="Aptos" w:hAnsi="Aptos"/>
          <w:color w:val="5698D2"/>
        </w:rPr>
        <w:tab/>
      </w:r>
      <w:r w:rsidRPr="00410FFB">
        <w:rPr>
          <w:rFonts w:ascii="Aptos" w:hAnsi="Aptos"/>
          <w:color w:val="5698D2"/>
        </w:rPr>
        <w:tab/>
      </w:r>
      <w:r w:rsidRPr="00410FFB">
        <w:rPr>
          <w:rFonts w:ascii="Aptos" w:hAnsi="Aptos"/>
          <w:color w:val="5698D2"/>
        </w:rPr>
        <w:tab/>
      </w:r>
      <w:r w:rsidRPr="00410FFB">
        <w:rPr>
          <w:rFonts w:ascii="Aptos" w:hAnsi="Aptos"/>
          <w:color w:val="5698D2"/>
        </w:rPr>
        <w:tab/>
      </w:r>
      <w:r w:rsidR="6573D2FB" w:rsidRPr="00410FFB">
        <w:rPr>
          <w:rFonts w:ascii="Aptos" w:eastAsia="Aptos" w:hAnsi="Aptos" w:cs="Aptos"/>
          <w:color w:val="5698D2"/>
          <w:sz w:val="28"/>
          <w:szCs w:val="28"/>
        </w:rPr>
        <w:t xml:space="preserve">           </w:t>
      </w:r>
      <w:r w:rsidRPr="00410FFB">
        <w:rPr>
          <w:rFonts w:ascii="Aptos" w:hAnsi="Aptos"/>
          <w:color w:val="5698D2"/>
        </w:rPr>
        <w:tab/>
      </w:r>
      <w:r w:rsidR="00B667C5" w:rsidRPr="00410FFB">
        <w:rPr>
          <w:rFonts w:ascii="Aptos" w:hAnsi="Aptos"/>
          <w:color w:val="5698D2"/>
        </w:rPr>
        <w:tab/>
      </w:r>
      <w:r w:rsidR="000E5BEA" w:rsidRPr="00410FFB">
        <w:rPr>
          <w:rFonts w:ascii="Aptos" w:eastAsia="Aptos" w:hAnsi="Aptos" w:cs="Aptos"/>
          <w:color w:val="5698D2"/>
          <w:sz w:val="28"/>
          <w:szCs w:val="28"/>
        </w:rPr>
        <w:t xml:space="preserve">Page </w:t>
      </w:r>
      <w:r w:rsidR="052D5CD1" w:rsidRPr="00410FFB">
        <w:rPr>
          <w:rFonts w:ascii="Aptos" w:eastAsia="Aptos" w:hAnsi="Aptos" w:cs="Aptos"/>
          <w:color w:val="5698D2"/>
          <w:sz w:val="28"/>
          <w:szCs w:val="28"/>
        </w:rPr>
        <w:t>3</w:t>
      </w:r>
      <w:r w:rsidR="000B7091" w:rsidRPr="00410FFB">
        <w:rPr>
          <w:rFonts w:ascii="Aptos" w:hAnsi="Aptos" w:cs="Aparajita"/>
          <w:color w:val="5698D2"/>
          <w:sz w:val="28"/>
          <w:szCs w:val="28"/>
        </w:rPr>
        <w:t>–</w:t>
      </w:r>
      <w:r w:rsidR="000B7091">
        <w:rPr>
          <w:rFonts w:ascii="Aptos" w:eastAsia="Aptos" w:hAnsi="Aptos" w:cs="Aptos"/>
          <w:color w:val="5698D2"/>
          <w:sz w:val="28"/>
          <w:szCs w:val="28"/>
        </w:rPr>
        <w:t>7</w:t>
      </w:r>
      <w:r w:rsidR="001B3E47" w:rsidRPr="00410FFB">
        <w:rPr>
          <w:rFonts w:ascii="Aptos" w:eastAsia="Aptos" w:hAnsi="Aptos" w:cs="Aptos"/>
          <w:color w:val="5698D2"/>
          <w:sz w:val="28"/>
          <w:szCs w:val="28"/>
        </w:rPr>
        <w:t xml:space="preserve"> </w:t>
      </w:r>
    </w:p>
    <w:p w14:paraId="7AD05FC5" w14:textId="77777777" w:rsidR="0020500A" w:rsidRPr="00410FFB" w:rsidRDefault="0020500A" w:rsidP="1D2E1E57">
      <w:pPr>
        <w:pStyle w:val="ListParagraph"/>
        <w:spacing w:after="0"/>
        <w:ind w:left="1080"/>
        <w:rPr>
          <w:rFonts w:ascii="Aptos" w:eastAsia="Aptos" w:hAnsi="Aptos" w:cs="Aptos"/>
          <w:color w:val="5698D2"/>
          <w:sz w:val="28"/>
          <w:szCs w:val="28"/>
        </w:rPr>
      </w:pPr>
    </w:p>
    <w:sdt>
      <w:sdtPr>
        <w:rPr>
          <w:rFonts w:ascii="Aptos" w:eastAsiaTheme="minorEastAsia" w:hAnsi="Aptos" w:cs="Aparajita"/>
          <w:color w:val="5698D2"/>
          <w:sz w:val="28"/>
          <w:szCs w:val="28"/>
          <w:lang w:val="en-GB"/>
        </w:rPr>
        <w:id w:val="-307863009"/>
        <w:placeholder>
          <w:docPart w:val="7593E06FADA84A418F95045AE23BCEA8"/>
        </w:placeholder>
        <w15:dataBinding w:prefixMappings="xmlns:ns0='http://schemas.microsoft.com/temp/samples' " w:xpath="/ns0:employees[1]/ns0:employee[1]/ns0:CompanyName[1]" w:storeItemID="{00000000-0000-0000-0000-000000000000}"/>
        <w15:appearance w15:val="hidden"/>
      </w:sdtPr>
      <w:sdtEndPr>
        <w:rPr>
          <w:rFonts w:asciiTheme="minorHAnsi" w:eastAsiaTheme="minorHAnsi" w:hAnsiTheme="minorHAnsi" w:cstheme="minorBidi"/>
          <w:color w:val="auto"/>
          <w:sz w:val="22"/>
          <w:szCs w:val="22"/>
        </w:rPr>
      </w:sdtEndPr>
      <w:sdtContent>
        <w:p w14:paraId="11BEAB45" w14:textId="54D56F54" w:rsidR="001B3E47" w:rsidRPr="00410FFB" w:rsidRDefault="001B3E47" w:rsidP="1D2E1E57">
          <w:pPr>
            <w:pStyle w:val="Heading2"/>
            <w:shd w:val="clear" w:color="auto" w:fill="92D050"/>
            <w:jc w:val="both"/>
            <w:rPr>
              <w:rFonts w:ascii="Aptos" w:eastAsia="Aptos" w:hAnsi="Aptos" w:cs="Aptos"/>
              <w:b/>
              <w:bCs/>
              <w:color w:val="004289"/>
              <w:szCs w:val="36"/>
              <w:lang w:val="en-GB"/>
            </w:rPr>
          </w:pPr>
          <w:r w:rsidRPr="00410FFB">
            <w:rPr>
              <w:rFonts w:ascii="Aptos" w:hAnsi="Aptos" w:cs="Aparajita"/>
              <w:b/>
              <w:bCs/>
              <w:color w:val="004289"/>
              <w:szCs w:val="36"/>
              <w:lang w:val="en-GB"/>
            </w:rPr>
            <w:t>Section 2</w:t>
          </w:r>
          <w:r w:rsidR="00CD6251" w:rsidRPr="00410FFB">
            <w:rPr>
              <w:rFonts w:ascii="Aptos" w:hAnsi="Aptos" w:cs="Aparajita"/>
              <w:b/>
              <w:bCs/>
              <w:color w:val="004289"/>
              <w:szCs w:val="36"/>
              <w:lang w:val="en-GB"/>
            </w:rPr>
            <w:t xml:space="preserve"> – Visitor Facilities</w:t>
          </w:r>
        </w:p>
        <w:p w14:paraId="10391580" w14:textId="6804F1EE" w:rsidR="00DA7339" w:rsidRPr="00410FFB" w:rsidRDefault="001B3E47" w:rsidP="1D2E1E57">
          <w:pPr>
            <w:pStyle w:val="ListParagraph"/>
            <w:numPr>
              <w:ilvl w:val="0"/>
              <w:numId w:val="1"/>
            </w:numPr>
            <w:jc w:val="both"/>
            <w:rPr>
              <w:rFonts w:ascii="Aptos" w:eastAsia="Aptos" w:hAnsi="Aptos" w:cs="Aptos"/>
              <w:color w:val="5698D2"/>
              <w:sz w:val="28"/>
              <w:szCs w:val="28"/>
            </w:rPr>
          </w:pPr>
          <w:r w:rsidRPr="00410FFB">
            <w:rPr>
              <w:rFonts w:ascii="Aptos" w:hAnsi="Aptos" w:cs="Aparajita"/>
              <w:color w:val="5698D2"/>
              <w:sz w:val="28"/>
              <w:szCs w:val="28"/>
            </w:rPr>
            <w:t xml:space="preserve">Recreational Visitor Charges             </w:t>
          </w:r>
          <w:r w:rsidRPr="00410FFB">
            <w:rPr>
              <w:rFonts w:ascii="Aptos" w:hAnsi="Aptos"/>
              <w:color w:val="5698D2"/>
            </w:rPr>
            <w:tab/>
          </w:r>
          <w:r w:rsidRPr="00410FFB">
            <w:rPr>
              <w:rFonts w:ascii="Aptos" w:hAnsi="Aptos"/>
              <w:color w:val="5698D2"/>
            </w:rPr>
            <w:tab/>
          </w:r>
          <w:r w:rsidR="00B667C5" w:rsidRPr="00410FFB">
            <w:rPr>
              <w:rFonts w:ascii="Aptos" w:hAnsi="Aptos"/>
              <w:color w:val="5698D2"/>
            </w:rPr>
            <w:tab/>
          </w:r>
          <w:r w:rsidR="00B667C5" w:rsidRPr="00410FFB">
            <w:rPr>
              <w:rFonts w:ascii="Aptos" w:hAnsi="Aptos"/>
              <w:color w:val="5698D2"/>
            </w:rPr>
            <w:tab/>
          </w:r>
          <w:r w:rsidR="000E5BEA" w:rsidRPr="00410FFB">
            <w:rPr>
              <w:rFonts w:ascii="Aptos" w:hAnsi="Aptos" w:cs="Aparajita"/>
              <w:color w:val="5698D2"/>
              <w:sz w:val="28"/>
              <w:szCs w:val="28"/>
            </w:rPr>
            <w:t>Page</w:t>
          </w:r>
          <w:r w:rsidR="0080734B" w:rsidRPr="00410FFB">
            <w:rPr>
              <w:rFonts w:ascii="Aptos" w:hAnsi="Aptos" w:cs="Aparajita"/>
              <w:color w:val="5698D2"/>
              <w:sz w:val="28"/>
              <w:szCs w:val="28"/>
            </w:rPr>
            <w:t>s</w:t>
          </w:r>
          <w:r w:rsidR="000E5BEA" w:rsidRPr="00410FFB">
            <w:rPr>
              <w:rFonts w:ascii="Aptos" w:hAnsi="Aptos" w:cs="Aparajita"/>
              <w:color w:val="5698D2"/>
              <w:sz w:val="28"/>
              <w:szCs w:val="28"/>
            </w:rPr>
            <w:t xml:space="preserve"> </w:t>
          </w:r>
          <w:r w:rsidR="000B7091">
            <w:rPr>
              <w:rFonts w:ascii="Aptos" w:hAnsi="Aptos" w:cs="Aparajita"/>
              <w:color w:val="5698D2"/>
              <w:sz w:val="28"/>
              <w:szCs w:val="28"/>
            </w:rPr>
            <w:t>8</w:t>
          </w:r>
          <w:r w:rsidR="000B7091" w:rsidRPr="00410FFB">
            <w:rPr>
              <w:rFonts w:ascii="Aptos" w:hAnsi="Aptos" w:cs="Aparajita"/>
              <w:color w:val="5698D2"/>
              <w:sz w:val="28"/>
              <w:szCs w:val="28"/>
            </w:rPr>
            <w:t>–</w:t>
          </w:r>
          <w:r w:rsidR="000B7091">
            <w:rPr>
              <w:rFonts w:ascii="Aptos" w:hAnsi="Aptos" w:cs="Aparajita"/>
              <w:color w:val="5698D2"/>
              <w:sz w:val="28"/>
              <w:szCs w:val="28"/>
            </w:rPr>
            <w:t>10</w:t>
          </w:r>
          <w:r w:rsidRPr="00410FFB">
            <w:rPr>
              <w:rFonts w:ascii="Aptos" w:hAnsi="Aptos" w:cs="Aparajita"/>
              <w:color w:val="5698D2"/>
              <w:sz w:val="28"/>
              <w:szCs w:val="28"/>
            </w:rPr>
            <w:t xml:space="preserve">  </w:t>
          </w:r>
        </w:p>
        <w:p w14:paraId="727932F9" w14:textId="6DF75C24" w:rsidR="0058481D" w:rsidRPr="00410FFB" w:rsidRDefault="00DA7339" w:rsidP="1D2E1E57">
          <w:pPr>
            <w:pStyle w:val="ListParagraph"/>
            <w:numPr>
              <w:ilvl w:val="0"/>
              <w:numId w:val="1"/>
            </w:numPr>
            <w:jc w:val="both"/>
            <w:rPr>
              <w:rFonts w:ascii="Aptos" w:eastAsia="Aptos" w:hAnsi="Aptos" w:cs="Aptos"/>
              <w:color w:val="5698D2"/>
              <w:sz w:val="28"/>
              <w:szCs w:val="28"/>
            </w:rPr>
          </w:pPr>
          <w:r w:rsidRPr="00410FFB">
            <w:rPr>
              <w:rFonts w:ascii="Aptos" w:hAnsi="Aptos" w:cs="Aparajita"/>
              <w:color w:val="5698D2"/>
              <w:sz w:val="28"/>
              <w:szCs w:val="28"/>
            </w:rPr>
            <w:t>Passenger</w:t>
          </w:r>
          <w:r w:rsidR="003224CE" w:rsidRPr="00410FFB">
            <w:rPr>
              <w:rFonts w:ascii="Aptos" w:hAnsi="Aptos" w:cs="Aparajita"/>
              <w:color w:val="5698D2"/>
              <w:sz w:val="28"/>
              <w:szCs w:val="28"/>
            </w:rPr>
            <w:t xml:space="preserve"> </w:t>
          </w:r>
          <w:r w:rsidR="00765E9F" w:rsidRPr="00410FFB">
            <w:rPr>
              <w:rFonts w:ascii="Aptos" w:hAnsi="Aptos" w:cs="Aparajita"/>
              <w:color w:val="5698D2"/>
              <w:sz w:val="28"/>
              <w:szCs w:val="28"/>
            </w:rPr>
            <w:t>and</w:t>
          </w:r>
          <w:r w:rsidRPr="00410FFB">
            <w:rPr>
              <w:rFonts w:ascii="Aptos" w:hAnsi="Aptos" w:cs="Aparajita"/>
              <w:color w:val="5698D2"/>
              <w:sz w:val="28"/>
              <w:szCs w:val="28"/>
            </w:rPr>
            <w:t xml:space="preserve"> Commercial Visitor Charges</w:t>
          </w:r>
          <w:r w:rsidR="001B3E47" w:rsidRPr="00410FFB">
            <w:rPr>
              <w:rFonts w:ascii="Aptos" w:hAnsi="Aptos" w:cs="Aparajita"/>
              <w:color w:val="5698D2"/>
              <w:sz w:val="28"/>
              <w:szCs w:val="28"/>
            </w:rPr>
            <w:t xml:space="preserve">      </w:t>
          </w:r>
        </w:p>
        <w:p w14:paraId="2A20DEAF" w14:textId="6CFE4A67" w:rsidR="001B3E47" w:rsidRPr="00410FFB" w:rsidRDefault="001B3E47" w:rsidP="1D2E1E57">
          <w:pPr>
            <w:pStyle w:val="ListParagraph"/>
            <w:ind w:left="360"/>
            <w:jc w:val="both"/>
            <w:rPr>
              <w:rFonts w:ascii="Aptos" w:eastAsia="Aptos" w:hAnsi="Aptos" w:cs="Aptos"/>
              <w:color w:val="5698D2"/>
              <w:sz w:val="28"/>
              <w:szCs w:val="28"/>
            </w:rPr>
          </w:pPr>
          <w:r w:rsidRPr="00410FFB">
            <w:rPr>
              <w:rFonts w:ascii="Aptos" w:hAnsi="Aptos" w:cs="Aparajita"/>
              <w:color w:val="5698D2"/>
              <w:sz w:val="28"/>
              <w:szCs w:val="28"/>
            </w:rPr>
            <w:t xml:space="preserve"> </w:t>
          </w:r>
          <w:r w:rsidR="00D278F9" w:rsidRPr="00410FFB">
            <w:rPr>
              <w:rFonts w:ascii="Aptos" w:hAnsi="Aptos" w:cs="Aparajita"/>
              <w:color w:val="5698D2"/>
              <w:sz w:val="28"/>
              <w:szCs w:val="28"/>
            </w:rPr>
            <w:t xml:space="preserve">                         </w:t>
          </w:r>
          <w:r w:rsidRPr="00410FFB">
            <w:rPr>
              <w:rFonts w:ascii="Aptos" w:hAnsi="Aptos" w:cs="Aparajita"/>
              <w:color w:val="5698D2"/>
              <w:sz w:val="28"/>
              <w:szCs w:val="28"/>
            </w:rPr>
            <w:t xml:space="preserve">     </w:t>
          </w:r>
          <w:r w:rsidR="00D278F9" w:rsidRPr="00410FFB">
            <w:rPr>
              <w:rFonts w:ascii="Aptos" w:hAnsi="Aptos" w:cs="Aparajita"/>
              <w:color w:val="5698D2"/>
              <w:sz w:val="28"/>
              <w:szCs w:val="28"/>
            </w:rPr>
            <w:t xml:space="preserve"> </w:t>
          </w:r>
          <w:r w:rsidR="00FE5ED6" w:rsidRPr="00410FFB">
            <w:rPr>
              <w:rFonts w:ascii="Aptos" w:hAnsi="Aptos" w:cs="Aparajita"/>
              <w:color w:val="5698D2"/>
              <w:sz w:val="28"/>
              <w:szCs w:val="28"/>
            </w:rPr>
            <w:t xml:space="preserve"> </w:t>
          </w:r>
        </w:p>
        <w:p w14:paraId="403C475E" w14:textId="66841C2A" w:rsidR="001B3E47" w:rsidRPr="00410FFB" w:rsidRDefault="001B3E47" w:rsidP="002C7B75">
          <w:pPr>
            <w:pStyle w:val="Heading2"/>
            <w:shd w:val="clear" w:color="auto" w:fill="00B0F0"/>
            <w:jc w:val="both"/>
            <w:rPr>
              <w:rFonts w:ascii="Aptos" w:eastAsia="Aptos" w:hAnsi="Aptos" w:cs="Aptos"/>
              <w:b/>
              <w:bCs/>
              <w:color w:val="004289"/>
              <w:szCs w:val="36"/>
              <w:lang w:val="en-GB"/>
            </w:rPr>
          </w:pPr>
          <w:r w:rsidRPr="00410FFB">
            <w:rPr>
              <w:rFonts w:ascii="Aptos" w:hAnsi="Aptos" w:cs="Aparajita"/>
              <w:b/>
              <w:bCs/>
              <w:color w:val="004289"/>
              <w:szCs w:val="36"/>
              <w:lang w:val="en-GB"/>
            </w:rPr>
            <w:t>Section 3</w:t>
          </w:r>
          <w:r w:rsidR="00CD6251" w:rsidRPr="00410FFB">
            <w:rPr>
              <w:rFonts w:ascii="Aptos" w:hAnsi="Aptos" w:cs="Aparajita"/>
              <w:b/>
              <w:bCs/>
              <w:color w:val="004289"/>
              <w:szCs w:val="36"/>
              <w:lang w:val="en-GB"/>
            </w:rPr>
            <w:t xml:space="preserve"> – Annual Harbour Facilities</w:t>
          </w:r>
        </w:p>
        <w:p w14:paraId="5E190A8B" w14:textId="522F70D9" w:rsidR="00DA7339" w:rsidRPr="00410FFB" w:rsidRDefault="00DA7339" w:rsidP="1D2E1E57">
          <w:pPr>
            <w:pStyle w:val="ListParagraph"/>
            <w:numPr>
              <w:ilvl w:val="0"/>
              <w:numId w:val="2"/>
            </w:numPr>
            <w:jc w:val="both"/>
            <w:rPr>
              <w:rFonts w:ascii="Aptos" w:eastAsia="Aptos" w:hAnsi="Aptos" w:cs="Aptos"/>
              <w:color w:val="5698D2"/>
              <w:sz w:val="28"/>
              <w:szCs w:val="28"/>
            </w:rPr>
          </w:pPr>
          <w:r w:rsidRPr="00410FFB">
            <w:rPr>
              <w:rFonts w:ascii="Aptos" w:hAnsi="Aptos" w:cs="Aparajita"/>
              <w:color w:val="5698D2"/>
              <w:sz w:val="28"/>
              <w:szCs w:val="28"/>
            </w:rPr>
            <w:t>Recreational Annual Charges</w:t>
          </w:r>
          <w:r w:rsidRPr="00410FFB">
            <w:rPr>
              <w:rFonts w:ascii="Aptos" w:hAnsi="Aptos"/>
              <w:color w:val="5698D2"/>
            </w:rPr>
            <w:tab/>
          </w:r>
          <w:r w:rsidRPr="00410FFB">
            <w:rPr>
              <w:rFonts w:ascii="Aptos" w:hAnsi="Aptos"/>
              <w:color w:val="5698D2"/>
            </w:rPr>
            <w:tab/>
          </w:r>
          <w:r w:rsidRPr="00410FFB">
            <w:rPr>
              <w:rFonts w:ascii="Aptos" w:hAnsi="Aptos"/>
              <w:color w:val="5698D2"/>
            </w:rPr>
            <w:tab/>
          </w:r>
          <w:r w:rsidR="00B667C5" w:rsidRPr="00410FFB">
            <w:rPr>
              <w:rFonts w:ascii="Aptos" w:hAnsi="Aptos"/>
              <w:color w:val="5698D2"/>
            </w:rPr>
            <w:tab/>
          </w:r>
          <w:r w:rsidR="00B667C5" w:rsidRPr="00410FFB">
            <w:rPr>
              <w:rFonts w:ascii="Aptos" w:hAnsi="Aptos"/>
              <w:color w:val="5698D2"/>
            </w:rPr>
            <w:tab/>
          </w:r>
          <w:r w:rsidRPr="00410FFB">
            <w:rPr>
              <w:rFonts w:ascii="Aptos" w:hAnsi="Aptos" w:cs="Aparajita"/>
              <w:color w:val="5698D2"/>
              <w:sz w:val="28"/>
              <w:szCs w:val="28"/>
            </w:rPr>
            <w:t xml:space="preserve">Pages </w:t>
          </w:r>
          <w:r w:rsidR="000B7091">
            <w:rPr>
              <w:rFonts w:ascii="Aptos" w:hAnsi="Aptos" w:cs="Aparajita"/>
              <w:color w:val="5698D2"/>
              <w:sz w:val="28"/>
              <w:szCs w:val="28"/>
            </w:rPr>
            <w:t>11</w:t>
          </w:r>
          <w:r w:rsidR="000B7091" w:rsidRPr="00410FFB">
            <w:rPr>
              <w:rFonts w:ascii="Aptos" w:hAnsi="Aptos" w:cs="Aparajita"/>
              <w:color w:val="5698D2"/>
              <w:sz w:val="28"/>
              <w:szCs w:val="28"/>
            </w:rPr>
            <w:t>–</w:t>
          </w:r>
          <w:r w:rsidR="000B7091">
            <w:rPr>
              <w:rFonts w:ascii="Aptos" w:hAnsi="Aptos" w:cs="Aparajita"/>
              <w:color w:val="5698D2"/>
              <w:sz w:val="28"/>
              <w:szCs w:val="28"/>
            </w:rPr>
            <w:t>12</w:t>
          </w:r>
          <w:r w:rsidRPr="00410FFB">
            <w:rPr>
              <w:rFonts w:ascii="Aptos" w:hAnsi="Aptos" w:cs="Aparajita"/>
              <w:color w:val="5698D2"/>
              <w:sz w:val="28"/>
              <w:szCs w:val="28"/>
            </w:rPr>
            <w:t xml:space="preserve">    </w:t>
          </w:r>
        </w:p>
        <w:p w14:paraId="1F33CC44" w14:textId="06259ACF" w:rsidR="0020500A" w:rsidRPr="00410FFB" w:rsidRDefault="001B3E47" w:rsidP="1D2E1E57">
          <w:pPr>
            <w:pStyle w:val="ListParagraph"/>
            <w:numPr>
              <w:ilvl w:val="0"/>
              <w:numId w:val="2"/>
            </w:numPr>
            <w:jc w:val="both"/>
            <w:rPr>
              <w:rFonts w:ascii="Aptos" w:eastAsia="Aptos" w:hAnsi="Aptos" w:cs="Aptos"/>
              <w:color w:val="5698D2"/>
              <w:sz w:val="28"/>
              <w:szCs w:val="28"/>
            </w:rPr>
          </w:pPr>
          <w:r w:rsidRPr="00410FFB">
            <w:rPr>
              <w:rFonts w:ascii="Aptos" w:hAnsi="Aptos" w:cs="Aparajita"/>
              <w:color w:val="5698D2"/>
              <w:sz w:val="28"/>
              <w:szCs w:val="28"/>
            </w:rPr>
            <w:t xml:space="preserve">Passenger and Commercial Annual Charges                  </w:t>
          </w:r>
          <w:r w:rsidR="00D278F9" w:rsidRPr="00410FFB">
            <w:rPr>
              <w:rFonts w:ascii="Aptos" w:hAnsi="Aptos" w:cs="Aparajita"/>
              <w:color w:val="5698D2"/>
              <w:sz w:val="28"/>
              <w:szCs w:val="28"/>
            </w:rPr>
            <w:t xml:space="preserve">    </w:t>
          </w:r>
          <w:r w:rsidR="007D204E" w:rsidRPr="00410FFB">
            <w:rPr>
              <w:rFonts w:ascii="Aptos" w:hAnsi="Aptos" w:cs="Aparajita"/>
              <w:color w:val="5698D2"/>
              <w:sz w:val="28"/>
              <w:szCs w:val="28"/>
            </w:rPr>
            <w:t xml:space="preserve">     </w:t>
          </w:r>
          <w:r w:rsidR="00D278F9" w:rsidRPr="00410FFB">
            <w:rPr>
              <w:rFonts w:ascii="Aptos" w:hAnsi="Aptos" w:cs="Aparajita"/>
              <w:color w:val="5698D2"/>
              <w:sz w:val="28"/>
              <w:szCs w:val="28"/>
            </w:rPr>
            <w:t xml:space="preserve"> </w:t>
          </w:r>
          <w:r w:rsidR="007D204E" w:rsidRPr="00410FFB">
            <w:rPr>
              <w:rFonts w:ascii="Aptos" w:hAnsi="Aptos" w:cs="Aparajita"/>
              <w:color w:val="5698D2"/>
              <w:sz w:val="28"/>
              <w:szCs w:val="28"/>
            </w:rPr>
            <w:t xml:space="preserve"> </w:t>
          </w:r>
        </w:p>
        <w:p w14:paraId="0FF61833" w14:textId="7D32C16F" w:rsidR="001B3E47" w:rsidRPr="00410FFB" w:rsidRDefault="00FE5ED6" w:rsidP="1D2E1E57">
          <w:pPr>
            <w:pStyle w:val="ListParagraph"/>
            <w:ind w:left="360"/>
            <w:jc w:val="both"/>
            <w:rPr>
              <w:rFonts w:ascii="Aptos" w:eastAsia="Aptos" w:hAnsi="Aptos" w:cs="Aptos"/>
              <w:color w:val="5698D2"/>
              <w:sz w:val="28"/>
              <w:szCs w:val="28"/>
            </w:rPr>
          </w:pPr>
          <w:r w:rsidRPr="00410FFB">
            <w:rPr>
              <w:rFonts w:ascii="Aptos" w:hAnsi="Aptos" w:cs="Aparajita"/>
              <w:color w:val="5698D2"/>
              <w:sz w:val="28"/>
              <w:szCs w:val="28"/>
            </w:rPr>
            <w:t xml:space="preserve"> </w:t>
          </w:r>
        </w:p>
        <w:p w14:paraId="4C48E743" w14:textId="69AC0C50" w:rsidR="001B3E47" w:rsidRPr="00410FFB" w:rsidRDefault="001B3E47" w:rsidP="1D2E1E57">
          <w:pPr>
            <w:pStyle w:val="Heading2"/>
            <w:shd w:val="clear" w:color="auto" w:fill="FFFF66"/>
            <w:jc w:val="both"/>
            <w:rPr>
              <w:rFonts w:ascii="Aptos" w:eastAsia="Aptos" w:hAnsi="Aptos" w:cs="Aptos"/>
              <w:b/>
              <w:bCs/>
              <w:color w:val="004289"/>
              <w:szCs w:val="36"/>
              <w:lang w:val="en-GB"/>
            </w:rPr>
          </w:pPr>
          <w:r w:rsidRPr="00410FFB">
            <w:rPr>
              <w:rFonts w:ascii="Aptos" w:hAnsi="Aptos" w:cs="Aparajita"/>
              <w:b/>
              <w:bCs/>
              <w:color w:val="004289"/>
              <w:szCs w:val="36"/>
              <w:lang w:val="en-GB"/>
            </w:rPr>
            <w:t>Section 4</w:t>
          </w:r>
          <w:r w:rsidR="0020500A" w:rsidRPr="00410FFB">
            <w:rPr>
              <w:rFonts w:ascii="Aptos" w:hAnsi="Aptos" w:cs="Aparajita"/>
              <w:b/>
              <w:bCs/>
              <w:color w:val="004289"/>
              <w:szCs w:val="36"/>
              <w:lang w:val="en-GB"/>
            </w:rPr>
            <w:t xml:space="preserve"> – Fishing Facilities</w:t>
          </w:r>
        </w:p>
        <w:p w14:paraId="424BAE22" w14:textId="4566703C" w:rsidR="001B3E47" w:rsidRPr="00410FFB" w:rsidRDefault="001B3E47" w:rsidP="1D2E1E57">
          <w:pPr>
            <w:pStyle w:val="ListParagraph"/>
            <w:numPr>
              <w:ilvl w:val="0"/>
              <w:numId w:val="3"/>
            </w:numPr>
            <w:jc w:val="both"/>
            <w:rPr>
              <w:rFonts w:ascii="Aptos" w:eastAsia="Aptos" w:hAnsi="Aptos" w:cs="Aptos"/>
              <w:color w:val="5698D2"/>
              <w:sz w:val="28"/>
              <w:szCs w:val="28"/>
            </w:rPr>
          </w:pPr>
          <w:r w:rsidRPr="00410FFB">
            <w:rPr>
              <w:rFonts w:ascii="Aptos" w:hAnsi="Aptos" w:cs="Aparajita"/>
              <w:color w:val="5698D2"/>
              <w:sz w:val="28"/>
              <w:szCs w:val="28"/>
            </w:rPr>
            <w:t xml:space="preserve">Registered Fishing Vessel Visitor Charges </w:t>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5B5E55" w:rsidRPr="00410FFB">
            <w:rPr>
              <w:rFonts w:ascii="Aptos" w:hAnsi="Aptos" w:cs="Aparajita"/>
              <w:color w:val="5698D2"/>
              <w:sz w:val="28"/>
              <w:szCs w:val="28"/>
            </w:rPr>
            <w:t>Page</w:t>
          </w:r>
          <w:r w:rsidR="00DA7339" w:rsidRPr="00410FFB">
            <w:rPr>
              <w:rFonts w:ascii="Aptos" w:hAnsi="Aptos" w:cs="Aparajita"/>
              <w:color w:val="5698D2"/>
              <w:sz w:val="28"/>
              <w:szCs w:val="28"/>
            </w:rPr>
            <w:t xml:space="preserve">s </w:t>
          </w:r>
          <w:r w:rsidR="000B7091">
            <w:rPr>
              <w:rFonts w:ascii="Aptos" w:hAnsi="Aptos" w:cs="Aparajita"/>
              <w:color w:val="5698D2"/>
              <w:sz w:val="28"/>
              <w:szCs w:val="28"/>
            </w:rPr>
            <w:t>13</w:t>
          </w:r>
          <w:r w:rsidR="000B7091" w:rsidRPr="00410FFB">
            <w:rPr>
              <w:rFonts w:ascii="Aptos" w:hAnsi="Aptos" w:cs="Aparajita"/>
              <w:color w:val="5698D2"/>
              <w:sz w:val="28"/>
              <w:szCs w:val="28"/>
            </w:rPr>
            <w:t>–</w:t>
          </w:r>
          <w:r w:rsidR="00DA7339" w:rsidRPr="00410FFB">
            <w:rPr>
              <w:rFonts w:ascii="Aptos" w:hAnsi="Aptos" w:cs="Aparajita"/>
              <w:color w:val="5698D2"/>
              <w:sz w:val="28"/>
              <w:szCs w:val="28"/>
            </w:rPr>
            <w:t>1</w:t>
          </w:r>
          <w:r w:rsidR="000B7091">
            <w:rPr>
              <w:rFonts w:ascii="Aptos" w:hAnsi="Aptos" w:cs="Aparajita"/>
              <w:color w:val="5698D2"/>
              <w:sz w:val="28"/>
              <w:szCs w:val="28"/>
            </w:rPr>
            <w:t>4</w:t>
          </w:r>
          <w:r w:rsidR="00D278F9" w:rsidRPr="00410FFB">
            <w:rPr>
              <w:rFonts w:ascii="Aptos" w:hAnsi="Aptos" w:cs="Aparajita"/>
              <w:color w:val="5698D2"/>
              <w:sz w:val="28"/>
              <w:szCs w:val="28"/>
            </w:rPr>
            <w:t xml:space="preserve"> </w:t>
          </w:r>
        </w:p>
        <w:p w14:paraId="5F3CB66B" w14:textId="58080F4B" w:rsidR="001B3E47" w:rsidRPr="00410FFB" w:rsidRDefault="001B3E47" w:rsidP="1D2E1E57">
          <w:pPr>
            <w:pStyle w:val="ListParagraph"/>
            <w:numPr>
              <w:ilvl w:val="0"/>
              <w:numId w:val="3"/>
            </w:numPr>
            <w:jc w:val="both"/>
            <w:rPr>
              <w:rFonts w:ascii="Aptos" w:eastAsia="Aptos" w:hAnsi="Aptos" w:cs="Aptos"/>
              <w:color w:val="5698D2"/>
              <w:sz w:val="28"/>
              <w:szCs w:val="28"/>
            </w:rPr>
          </w:pPr>
          <w:r w:rsidRPr="00410FFB">
            <w:rPr>
              <w:rFonts w:ascii="Aptos" w:hAnsi="Aptos" w:cs="Aparajita"/>
              <w:color w:val="5698D2"/>
              <w:sz w:val="28"/>
              <w:szCs w:val="28"/>
            </w:rPr>
            <w:t xml:space="preserve">Registered Fishing Vessel Annual Charges            </w:t>
          </w:r>
          <w:r w:rsidR="00D278F9" w:rsidRPr="00410FFB">
            <w:rPr>
              <w:rFonts w:ascii="Aptos" w:hAnsi="Aptos" w:cs="Aparajita"/>
              <w:color w:val="5698D2"/>
              <w:sz w:val="28"/>
              <w:szCs w:val="28"/>
            </w:rPr>
            <w:t xml:space="preserve">      </w:t>
          </w:r>
          <w:r w:rsidRPr="00410FFB">
            <w:rPr>
              <w:rFonts w:ascii="Aptos" w:hAnsi="Aptos" w:cs="Aparajita"/>
              <w:color w:val="5698D2"/>
              <w:sz w:val="28"/>
              <w:szCs w:val="28"/>
            </w:rPr>
            <w:t xml:space="preserve">     </w:t>
          </w:r>
          <w:r w:rsidR="00D278F9" w:rsidRPr="00410FFB">
            <w:rPr>
              <w:rFonts w:ascii="Aptos" w:hAnsi="Aptos" w:cs="Aparajita"/>
              <w:color w:val="5698D2"/>
              <w:sz w:val="28"/>
              <w:szCs w:val="28"/>
            </w:rPr>
            <w:t xml:space="preserve"> </w:t>
          </w:r>
          <w:r w:rsidR="007D204E" w:rsidRPr="00410FFB">
            <w:rPr>
              <w:rFonts w:ascii="Aptos" w:hAnsi="Aptos" w:cs="Aparajita"/>
              <w:color w:val="5698D2"/>
              <w:sz w:val="28"/>
              <w:szCs w:val="28"/>
            </w:rPr>
            <w:t xml:space="preserve">     </w:t>
          </w:r>
          <w:r w:rsidR="00FE5ED6" w:rsidRPr="00410FFB">
            <w:rPr>
              <w:rFonts w:ascii="Aptos" w:hAnsi="Aptos" w:cs="Aparajita"/>
              <w:color w:val="5698D2"/>
              <w:sz w:val="28"/>
              <w:szCs w:val="28"/>
            </w:rPr>
            <w:t xml:space="preserve"> </w:t>
          </w:r>
          <w:r w:rsidR="007D204E" w:rsidRPr="00410FFB">
            <w:rPr>
              <w:rFonts w:ascii="Aptos" w:hAnsi="Aptos" w:cs="Aparajita"/>
              <w:color w:val="5698D2"/>
              <w:sz w:val="28"/>
              <w:szCs w:val="28"/>
            </w:rPr>
            <w:t xml:space="preserve"> </w:t>
          </w:r>
        </w:p>
        <w:p w14:paraId="4D5ACA27" w14:textId="77777777" w:rsidR="0020500A" w:rsidRPr="00410FFB" w:rsidRDefault="0020500A" w:rsidP="1D2E1E57">
          <w:pPr>
            <w:pStyle w:val="ListParagraph"/>
            <w:ind w:left="360"/>
            <w:jc w:val="both"/>
            <w:rPr>
              <w:rFonts w:ascii="Aptos" w:eastAsia="Aptos" w:hAnsi="Aptos" w:cs="Aptos"/>
              <w:color w:val="5698D2"/>
              <w:sz w:val="28"/>
              <w:szCs w:val="28"/>
            </w:rPr>
          </w:pPr>
        </w:p>
        <w:p w14:paraId="64DFE75F" w14:textId="51047D6D" w:rsidR="001B3E47" w:rsidRPr="00410FFB" w:rsidRDefault="001B3E47" w:rsidP="002C7B75">
          <w:pPr>
            <w:pStyle w:val="Heading2"/>
            <w:shd w:val="clear" w:color="auto" w:fill="9999FF"/>
            <w:jc w:val="both"/>
            <w:rPr>
              <w:rFonts w:ascii="Aptos" w:eastAsia="Aptos" w:hAnsi="Aptos" w:cs="Aptos"/>
              <w:b/>
              <w:bCs/>
              <w:color w:val="004289"/>
              <w:szCs w:val="36"/>
              <w:lang w:val="en-GB"/>
            </w:rPr>
          </w:pPr>
          <w:r w:rsidRPr="00410FFB">
            <w:rPr>
              <w:rFonts w:ascii="Aptos" w:hAnsi="Aptos" w:cs="Aparajita"/>
              <w:b/>
              <w:bCs/>
              <w:color w:val="004289"/>
              <w:szCs w:val="36"/>
              <w:lang w:val="en-GB"/>
            </w:rPr>
            <w:t>Section 5</w:t>
          </w:r>
          <w:r w:rsidR="0020500A" w:rsidRPr="00410FFB">
            <w:rPr>
              <w:rFonts w:ascii="Aptos" w:hAnsi="Aptos" w:cs="Aparajita"/>
              <w:b/>
              <w:bCs/>
              <w:color w:val="004289"/>
              <w:szCs w:val="36"/>
              <w:lang w:val="en-GB"/>
            </w:rPr>
            <w:t xml:space="preserve"> – Services &amp; Other Charges</w:t>
          </w:r>
        </w:p>
        <w:p w14:paraId="321E51D9" w14:textId="57667C46" w:rsidR="0020500A" w:rsidRPr="00410FFB" w:rsidRDefault="001B3E47" w:rsidP="1D2E1E57">
          <w:pPr>
            <w:pStyle w:val="ListParagraph"/>
            <w:numPr>
              <w:ilvl w:val="0"/>
              <w:numId w:val="4"/>
            </w:numPr>
            <w:jc w:val="both"/>
            <w:rPr>
              <w:rFonts w:ascii="Aptos" w:eastAsia="Aptos" w:hAnsi="Aptos" w:cs="Aptos"/>
              <w:color w:val="5698D2"/>
              <w:sz w:val="28"/>
              <w:szCs w:val="28"/>
            </w:rPr>
          </w:pPr>
          <w:r w:rsidRPr="00410FFB">
            <w:rPr>
              <w:rFonts w:ascii="Aptos" w:hAnsi="Aptos" w:cs="Aparajita"/>
              <w:color w:val="5698D2"/>
              <w:sz w:val="28"/>
              <w:szCs w:val="28"/>
            </w:rPr>
            <w:t>Services and Other Charges</w:t>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5B5E55" w:rsidRPr="00410FFB">
            <w:rPr>
              <w:rFonts w:ascii="Aptos" w:hAnsi="Aptos" w:cs="Aparajita"/>
              <w:color w:val="5698D2"/>
              <w:sz w:val="28"/>
              <w:szCs w:val="28"/>
            </w:rPr>
            <w:t>Page</w:t>
          </w:r>
          <w:r w:rsidR="00DA7339" w:rsidRPr="00410FFB">
            <w:rPr>
              <w:rFonts w:ascii="Aptos" w:hAnsi="Aptos" w:cs="Aparajita"/>
              <w:color w:val="5698D2"/>
              <w:sz w:val="28"/>
              <w:szCs w:val="28"/>
            </w:rPr>
            <w:t>s 1</w:t>
          </w:r>
          <w:r w:rsidR="000B7091">
            <w:rPr>
              <w:rFonts w:ascii="Aptos" w:hAnsi="Aptos" w:cs="Aparajita"/>
              <w:color w:val="5698D2"/>
              <w:sz w:val="28"/>
              <w:szCs w:val="28"/>
            </w:rPr>
            <w:t>5</w:t>
          </w:r>
          <w:r w:rsidR="000B7091" w:rsidRPr="00410FFB">
            <w:rPr>
              <w:rFonts w:ascii="Aptos" w:hAnsi="Aptos" w:cs="Aparajita"/>
              <w:color w:val="5698D2"/>
              <w:sz w:val="28"/>
              <w:szCs w:val="28"/>
            </w:rPr>
            <w:t>–</w:t>
          </w:r>
          <w:r w:rsidR="00DA7339" w:rsidRPr="00410FFB">
            <w:rPr>
              <w:rFonts w:ascii="Aptos" w:hAnsi="Aptos" w:cs="Aparajita"/>
              <w:color w:val="5698D2"/>
              <w:sz w:val="28"/>
              <w:szCs w:val="28"/>
            </w:rPr>
            <w:t>1</w:t>
          </w:r>
          <w:r w:rsidR="000B7091">
            <w:rPr>
              <w:rFonts w:ascii="Aptos" w:hAnsi="Aptos" w:cs="Aparajita"/>
              <w:color w:val="5698D2"/>
              <w:sz w:val="28"/>
              <w:szCs w:val="28"/>
            </w:rPr>
            <w:t>7</w:t>
          </w:r>
          <w:r w:rsidRPr="00410FFB">
            <w:rPr>
              <w:rFonts w:ascii="Aptos" w:hAnsi="Aptos" w:cs="Aparajita"/>
              <w:color w:val="5698D2"/>
              <w:sz w:val="28"/>
              <w:szCs w:val="28"/>
            </w:rPr>
            <w:t xml:space="preserve">   </w:t>
          </w:r>
        </w:p>
        <w:p w14:paraId="01D88C25" w14:textId="2F0A1D99" w:rsidR="001B3E47" w:rsidRPr="00410FFB" w:rsidRDefault="001B3E47" w:rsidP="1D2E1E57">
          <w:pPr>
            <w:pStyle w:val="ListParagraph"/>
            <w:ind w:left="360"/>
            <w:jc w:val="both"/>
            <w:rPr>
              <w:rFonts w:ascii="Aptos" w:eastAsia="Aptos" w:hAnsi="Aptos" w:cs="Aptos"/>
              <w:color w:val="5698D2"/>
              <w:sz w:val="28"/>
              <w:szCs w:val="28"/>
            </w:rPr>
          </w:pPr>
          <w:r w:rsidRPr="00410FFB">
            <w:rPr>
              <w:rFonts w:ascii="Aptos" w:hAnsi="Aptos" w:cs="Aparajita"/>
              <w:color w:val="5698D2"/>
              <w:sz w:val="28"/>
              <w:szCs w:val="28"/>
            </w:rPr>
            <w:t xml:space="preserve"> </w:t>
          </w:r>
        </w:p>
        <w:p w14:paraId="77115E35" w14:textId="4744AB32" w:rsidR="001B3E47" w:rsidRPr="00410FFB" w:rsidRDefault="001B3E47" w:rsidP="002C7B75">
          <w:pPr>
            <w:pStyle w:val="Heading2"/>
            <w:shd w:val="clear" w:color="auto" w:fill="FF99FF"/>
            <w:jc w:val="both"/>
            <w:rPr>
              <w:rFonts w:ascii="Aptos" w:eastAsia="Aptos" w:hAnsi="Aptos" w:cs="Aptos"/>
              <w:b/>
              <w:bCs/>
              <w:color w:val="004289"/>
              <w:szCs w:val="36"/>
              <w:lang w:val="en-GB"/>
            </w:rPr>
          </w:pPr>
          <w:r w:rsidRPr="00410FFB">
            <w:rPr>
              <w:rFonts w:ascii="Aptos" w:hAnsi="Aptos" w:cs="Aparajita"/>
              <w:b/>
              <w:bCs/>
              <w:color w:val="004289"/>
              <w:szCs w:val="36"/>
              <w:lang w:val="en-GB"/>
            </w:rPr>
            <w:t>Section 6</w:t>
          </w:r>
          <w:r w:rsidR="0020500A" w:rsidRPr="00410FFB">
            <w:rPr>
              <w:rFonts w:ascii="Aptos" w:hAnsi="Aptos" w:cs="Aparajita"/>
              <w:b/>
              <w:bCs/>
              <w:color w:val="004289"/>
              <w:szCs w:val="36"/>
              <w:lang w:val="en-GB"/>
            </w:rPr>
            <w:t xml:space="preserve"> – Pilotage Charges</w:t>
          </w:r>
        </w:p>
        <w:p w14:paraId="5CE075F1" w14:textId="3895C7AF" w:rsidR="000B7091" w:rsidRDefault="001B3E47" w:rsidP="000B7091">
          <w:pPr>
            <w:pStyle w:val="ListParagraph"/>
            <w:numPr>
              <w:ilvl w:val="0"/>
              <w:numId w:val="4"/>
            </w:numPr>
            <w:jc w:val="both"/>
            <w:rPr>
              <w:rFonts w:ascii="Aptos" w:hAnsi="Aptos" w:cs="Aparajita"/>
              <w:color w:val="5698D2"/>
              <w:sz w:val="28"/>
              <w:szCs w:val="28"/>
            </w:rPr>
          </w:pPr>
          <w:r w:rsidRPr="00410FFB">
            <w:rPr>
              <w:rFonts w:ascii="Aptos" w:hAnsi="Aptos" w:cs="Aparajita"/>
              <w:color w:val="5698D2"/>
              <w:sz w:val="28"/>
              <w:szCs w:val="28"/>
            </w:rPr>
            <w:t>Pilotage Charges</w:t>
          </w:r>
          <w:r w:rsidR="00B667C5" w:rsidRPr="00410FFB">
            <w:rPr>
              <w:rFonts w:ascii="Aptos" w:hAnsi="Aptos" w:cs="Aparajita"/>
              <w:color w:val="5698D2"/>
              <w:sz w:val="28"/>
              <w:szCs w:val="28"/>
            </w:rPr>
            <w:t xml:space="preserve"> </w:t>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B667C5" w:rsidRPr="00410FFB">
            <w:rPr>
              <w:rFonts w:ascii="Aptos" w:hAnsi="Aptos" w:cs="Aparajita"/>
              <w:color w:val="5698D2"/>
              <w:sz w:val="28"/>
              <w:szCs w:val="28"/>
            </w:rPr>
            <w:tab/>
          </w:r>
          <w:r w:rsidR="006D7B90" w:rsidRPr="00410FFB">
            <w:rPr>
              <w:rFonts w:ascii="Aptos" w:hAnsi="Aptos" w:cs="Aparajita"/>
              <w:color w:val="5698D2"/>
              <w:sz w:val="28"/>
              <w:szCs w:val="28"/>
            </w:rPr>
            <w:t xml:space="preserve">Page </w:t>
          </w:r>
          <w:r w:rsidR="00DA7339" w:rsidRPr="00410FFB">
            <w:rPr>
              <w:rFonts w:ascii="Aptos" w:hAnsi="Aptos" w:cs="Aparajita"/>
              <w:color w:val="5698D2"/>
              <w:sz w:val="28"/>
              <w:szCs w:val="28"/>
            </w:rPr>
            <w:t>1</w:t>
          </w:r>
          <w:r w:rsidR="000B7091">
            <w:rPr>
              <w:rFonts w:ascii="Aptos" w:hAnsi="Aptos" w:cs="Aparajita"/>
              <w:color w:val="5698D2"/>
              <w:sz w:val="28"/>
              <w:szCs w:val="28"/>
            </w:rPr>
            <w:t>8</w:t>
          </w:r>
        </w:p>
        <w:p w14:paraId="4101652C" w14:textId="25681BB9" w:rsidR="00D278F9" w:rsidRPr="000B7091" w:rsidRDefault="000B7091" w:rsidP="000B7091">
          <w:pPr>
            <w:rPr>
              <w:rFonts w:ascii="Aptos" w:hAnsi="Aptos" w:cs="Aparajita"/>
              <w:color w:val="5698D2"/>
              <w:sz w:val="28"/>
              <w:szCs w:val="28"/>
            </w:rPr>
          </w:pPr>
          <w:r>
            <w:rPr>
              <w:rFonts w:ascii="Aptos" w:hAnsi="Aptos" w:cs="Aparajita"/>
              <w:color w:val="5698D2"/>
              <w:sz w:val="28"/>
              <w:szCs w:val="28"/>
            </w:rPr>
            <w:br w:type="page"/>
          </w:r>
        </w:p>
      </w:sdtContent>
    </w:sdt>
    <w:p w14:paraId="19FBF61A" w14:textId="77777777" w:rsidR="00826B1C" w:rsidRDefault="00D278F9" w:rsidP="0046410F">
      <w:pPr>
        <w:pStyle w:val="Heading2"/>
        <w:shd w:val="clear" w:color="auto" w:fill="D0CECE" w:themeFill="background2" w:themeFillShade="E6"/>
        <w:spacing w:after="0"/>
        <w:ind w:right="113"/>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lastRenderedPageBreak/>
        <w:t>Section 1</w:t>
      </w:r>
    </w:p>
    <w:p w14:paraId="3BF1B24D" w14:textId="4D7198B3" w:rsidR="00D278F9" w:rsidRPr="0003480D" w:rsidRDefault="00314311" w:rsidP="1D2E1E57">
      <w:pPr>
        <w:pStyle w:val="Heading2"/>
        <w:shd w:val="clear" w:color="auto" w:fill="D0CECE" w:themeFill="background2" w:themeFillShade="E6"/>
        <w:ind w:right="113"/>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t>Introduction to Harbour Charges</w:t>
      </w:r>
      <w:r w:rsidR="00B15875" w:rsidRPr="0003480D">
        <w:rPr>
          <w:rFonts w:ascii="Aptos" w:eastAsia="Aptos" w:hAnsi="Aptos" w:cs="Aptos"/>
          <w:b/>
          <w:bCs/>
          <w:color w:val="004289"/>
          <w:sz w:val="40"/>
          <w:szCs w:val="40"/>
          <w:lang w:val="en-GB"/>
        </w:rPr>
        <w:t>, Dues &amp; Fees</w:t>
      </w:r>
    </w:p>
    <w:p w14:paraId="194FD9DC" w14:textId="77777777" w:rsidR="008E7B64" w:rsidRPr="00D221A9" w:rsidRDefault="008E7B64" w:rsidP="008E7B64">
      <w:pPr>
        <w:rPr>
          <w:rFonts w:ascii="Aptos" w:hAnsi="Aptos" w:cs="Aparajita"/>
          <w:b/>
          <w:color w:val="004289"/>
          <w:sz w:val="44"/>
          <w:szCs w:val="44"/>
        </w:rPr>
      </w:pPr>
      <w:r w:rsidRPr="00D221A9">
        <w:rPr>
          <w:rFonts w:ascii="Aptos" w:hAnsi="Aptos" w:cs="Aparajita"/>
          <w:b/>
          <w:color w:val="004289"/>
          <w:sz w:val="44"/>
          <w:szCs w:val="44"/>
        </w:rPr>
        <w:t>General Details</w:t>
      </w:r>
    </w:p>
    <w:p w14:paraId="1F0DACA9" w14:textId="77777777" w:rsidR="00B730A7" w:rsidRDefault="008E7B64" w:rsidP="00B730A7">
      <w:pPr>
        <w:pStyle w:val="BodyTextIndent"/>
        <w:numPr>
          <w:ilvl w:val="2"/>
          <w:numId w:val="10"/>
        </w:numPr>
        <w:tabs>
          <w:tab w:val="clear" w:pos="720"/>
        </w:tabs>
        <w:jc w:val="left"/>
        <w:rPr>
          <w:rFonts w:ascii="Aptos" w:hAnsi="Aptos" w:cstheme="minorHAnsi"/>
          <w:color w:val="004289"/>
        </w:rPr>
      </w:pPr>
      <w:r w:rsidRPr="00D221A9">
        <w:rPr>
          <w:rFonts w:ascii="Aptos" w:hAnsi="Aptos" w:cstheme="minorHAnsi"/>
          <w:color w:val="004289"/>
        </w:rPr>
        <w:t xml:space="preserve">The Tor Bay Harbour Authority </w:t>
      </w:r>
      <w:r w:rsidRPr="00D221A9">
        <w:rPr>
          <w:rFonts w:ascii="Aptos" w:hAnsi="Aptos" w:cstheme="minorHAnsi"/>
          <w:i/>
          <w:iCs/>
          <w:color w:val="004289"/>
        </w:rPr>
        <w:t>‘Charges, Dues and Fees – Supporting Information’</w:t>
      </w:r>
      <w:r w:rsidRPr="00D221A9">
        <w:rPr>
          <w:rFonts w:ascii="Aptos" w:hAnsi="Aptos" w:cstheme="minorHAnsi"/>
          <w:color w:val="004289"/>
        </w:rPr>
        <w:t xml:space="preserve"> booklet should be read in conjunction with the </w:t>
      </w:r>
      <w:r w:rsidRPr="00D221A9">
        <w:rPr>
          <w:rFonts w:ascii="Aptos" w:hAnsi="Aptos" w:cstheme="minorHAnsi"/>
          <w:i/>
          <w:iCs/>
          <w:color w:val="004289"/>
        </w:rPr>
        <w:t>‘Schedule of Charges, Dues &amp; Fees’</w:t>
      </w:r>
      <w:r w:rsidRPr="00D221A9">
        <w:rPr>
          <w:rFonts w:ascii="Aptos" w:hAnsi="Aptos" w:cstheme="minorHAnsi"/>
          <w:color w:val="004289"/>
        </w:rPr>
        <w:t xml:space="preserve"> booklet, which can be found on the Tor Bay Harbour website</w:t>
      </w:r>
      <w:r w:rsidR="00B730A7">
        <w:rPr>
          <w:rFonts w:ascii="Aptos" w:hAnsi="Aptos" w:cstheme="minorHAnsi"/>
          <w:color w:val="004289"/>
        </w:rPr>
        <w:t>:</w:t>
      </w:r>
    </w:p>
    <w:p w14:paraId="27658F03" w14:textId="2DB54B12" w:rsidR="008E7B64" w:rsidRPr="00D221A9" w:rsidRDefault="008E7B64" w:rsidP="00B730A7">
      <w:pPr>
        <w:pStyle w:val="BodyTextIndent"/>
        <w:tabs>
          <w:tab w:val="clear" w:pos="720"/>
        </w:tabs>
        <w:ind w:left="720" w:firstLine="0"/>
        <w:jc w:val="left"/>
        <w:rPr>
          <w:rFonts w:ascii="Aptos" w:hAnsi="Aptos" w:cstheme="minorHAnsi"/>
          <w:color w:val="004289"/>
        </w:rPr>
      </w:pPr>
      <w:r w:rsidRPr="00D221A9">
        <w:rPr>
          <w:rFonts w:ascii="Aptos" w:hAnsi="Aptos" w:cstheme="minorHAnsi"/>
          <w:color w:val="004289"/>
        </w:rPr>
        <w:t xml:space="preserve"> </w:t>
      </w:r>
      <w:hyperlink r:id="rId13" w:history="1">
        <w:r w:rsidRPr="00D221A9">
          <w:rPr>
            <w:rStyle w:val="Hyperlink"/>
            <w:rFonts w:ascii="Aptos" w:hAnsi="Aptos" w:cstheme="minorHAnsi"/>
            <w:color w:val="004289"/>
          </w:rPr>
          <w:t>www.tor-bay-harbour.co.uk/about/harbour-charges/</w:t>
        </w:r>
      </w:hyperlink>
    </w:p>
    <w:p w14:paraId="7E2C2181" w14:textId="77777777" w:rsidR="008E7B64" w:rsidRPr="00D221A9" w:rsidRDefault="008E7B64" w:rsidP="00B730A7">
      <w:pPr>
        <w:pStyle w:val="BodyTextIndent"/>
        <w:tabs>
          <w:tab w:val="clear" w:pos="720"/>
        </w:tabs>
        <w:ind w:left="720" w:firstLine="0"/>
        <w:jc w:val="left"/>
        <w:rPr>
          <w:rFonts w:ascii="Aptos" w:hAnsi="Aptos" w:cstheme="minorHAnsi"/>
          <w:color w:val="004289"/>
        </w:rPr>
      </w:pPr>
      <w:r w:rsidRPr="00D221A9">
        <w:rPr>
          <w:rFonts w:ascii="Aptos" w:hAnsi="Aptos" w:cstheme="minorHAnsi"/>
          <w:color w:val="004289"/>
        </w:rPr>
        <w:t xml:space="preserve"> </w:t>
      </w:r>
    </w:p>
    <w:p w14:paraId="7E0E53A3" w14:textId="1D10895D" w:rsidR="008E7B64" w:rsidRPr="00D221A9" w:rsidRDefault="008E7B64" w:rsidP="00B730A7">
      <w:pPr>
        <w:pStyle w:val="BodyTextIndent"/>
        <w:numPr>
          <w:ilvl w:val="2"/>
          <w:numId w:val="10"/>
        </w:numPr>
        <w:tabs>
          <w:tab w:val="clear" w:pos="720"/>
        </w:tabs>
        <w:jc w:val="left"/>
        <w:rPr>
          <w:rFonts w:ascii="Aptos" w:hAnsi="Aptos" w:cstheme="minorHAnsi"/>
          <w:color w:val="004289"/>
        </w:rPr>
      </w:pPr>
      <w:r w:rsidRPr="00D221A9">
        <w:rPr>
          <w:rFonts w:ascii="Aptos" w:hAnsi="Aptos" w:cstheme="minorHAnsi"/>
          <w:color w:val="004289"/>
        </w:rPr>
        <w:t>For more information regarding Tor Bay Harbour activities, please refer to the Tor Bay Harbour website</w:t>
      </w:r>
      <w:r w:rsidR="00B730A7">
        <w:rPr>
          <w:rFonts w:ascii="Aptos" w:hAnsi="Aptos" w:cstheme="minorHAnsi"/>
          <w:color w:val="004289"/>
        </w:rPr>
        <w:t>:</w:t>
      </w:r>
      <w:r w:rsidRPr="00D221A9">
        <w:rPr>
          <w:rFonts w:ascii="Aptos" w:hAnsi="Aptos" w:cstheme="minorHAnsi"/>
          <w:color w:val="004289"/>
        </w:rPr>
        <w:t xml:space="preserve"> </w:t>
      </w:r>
      <w:hyperlink r:id="rId14" w:history="1">
        <w:r w:rsidRPr="00D221A9">
          <w:rPr>
            <w:rStyle w:val="Hyperlink"/>
            <w:rFonts w:ascii="Aptos" w:hAnsi="Aptos" w:cstheme="minorHAnsi"/>
            <w:color w:val="004289"/>
          </w:rPr>
          <w:t>www.tor-bay-harbour.co.uk</w:t>
        </w:r>
      </w:hyperlink>
    </w:p>
    <w:p w14:paraId="06AB8523" w14:textId="77777777" w:rsidR="008E7B64" w:rsidRPr="00D221A9" w:rsidRDefault="008E7B64" w:rsidP="00B730A7">
      <w:pPr>
        <w:pStyle w:val="BodyTextIndent"/>
        <w:tabs>
          <w:tab w:val="clear" w:pos="720"/>
        </w:tabs>
        <w:ind w:left="720" w:firstLine="0"/>
        <w:jc w:val="left"/>
        <w:rPr>
          <w:rFonts w:ascii="Aptos" w:hAnsi="Aptos" w:cstheme="minorHAnsi"/>
          <w:color w:val="004289"/>
        </w:rPr>
      </w:pPr>
    </w:p>
    <w:p w14:paraId="7D1F38FF" w14:textId="15842A0F" w:rsidR="008E7B64" w:rsidRPr="00D221A9" w:rsidRDefault="008E7B64" w:rsidP="00B730A7">
      <w:pPr>
        <w:pStyle w:val="BodyTextIndent"/>
        <w:numPr>
          <w:ilvl w:val="2"/>
          <w:numId w:val="10"/>
        </w:numPr>
        <w:tabs>
          <w:tab w:val="clear" w:pos="720"/>
        </w:tabs>
        <w:jc w:val="left"/>
        <w:rPr>
          <w:rFonts w:ascii="Aptos" w:hAnsi="Aptos" w:cstheme="minorHAnsi"/>
          <w:color w:val="004289"/>
        </w:rPr>
      </w:pPr>
      <w:proofErr w:type="gramStart"/>
      <w:r w:rsidRPr="00D221A9">
        <w:rPr>
          <w:rFonts w:ascii="Aptos" w:hAnsi="Aptos" w:cstheme="minorHAnsi"/>
          <w:color w:val="004289"/>
        </w:rPr>
        <w:t>Particular attention</w:t>
      </w:r>
      <w:proofErr w:type="gramEnd"/>
      <w:r w:rsidRPr="00D221A9">
        <w:rPr>
          <w:rFonts w:ascii="Aptos" w:hAnsi="Aptos" w:cstheme="minorHAnsi"/>
          <w:color w:val="004289"/>
        </w:rPr>
        <w:t xml:space="preserve"> should be given to the following documents on the Plans &amp; Polices webpage</w:t>
      </w:r>
      <w:r w:rsidR="00B730A7">
        <w:rPr>
          <w:rFonts w:ascii="Aptos" w:hAnsi="Aptos" w:cstheme="minorHAnsi"/>
          <w:color w:val="004289"/>
        </w:rPr>
        <w:t>:</w:t>
      </w:r>
      <w:r w:rsidRPr="00D221A9">
        <w:rPr>
          <w:rFonts w:ascii="Aptos" w:hAnsi="Aptos" w:cstheme="minorHAnsi"/>
          <w:color w:val="004289"/>
        </w:rPr>
        <w:t xml:space="preserve"> </w:t>
      </w:r>
      <w:hyperlink r:id="rId15" w:history="1">
        <w:r w:rsidRPr="00D221A9">
          <w:rPr>
            <w:rStyle w:val="Hyperlink"/>
            <w:rFonts w:ascii="Aptos" w:hAnsi="Aptos" w:cstheme="minorHAnsi"/>
            <w:color w:val="004289"/>
          </w:rPr>
          <w:t>www.tor-bay-harbour.co.uk/about/plans-policies/</w:t>
        </w:r>
      </w:hyperlink>
    </w:p>
    <w:p w14:paraId="31DA9210" w14:textId="77777777" w:rsidR="008E7B64" w:rsidRPr="00D221A9" w:rsidRDefault="008E7B64" w:rsidP="00B730A7">
      <w:pPr>
        <w:pStyle w:val="BodyTextIndent"/>
        <w:numPr>
          <w:ilvl w:val="2"/>
          <w:numId w:val="11"/>
        </w:numPr>
        <w:tabs>
          <w:tab w:val="clear" w:pos="720"/>
        </w:tabs>
        <w:jc w:val="left"/>
        <w:rPr>
          <w:rFonts w:ascii="Aptos" w:hAnsi="Aptos" w:cstheme="minorHAnsi"/>
          <w:color w:val="004289"/>
        </w:rPr>
      </w:pPr>
      <w:r w:rsidRPr="00D221A9">
        <w:rPr>
          <w:rFonts w:ascii="Aptos" w:hAnsi="Aptos" w:cstheme="minorHAnsi"/>
          <w:color w:val="004289"/>
        </w:rPr>
        <w:t xml:space="preserve">‘General Terms &amp; </w:t>
      </w:r>
      <w:proofErr w:type="gramStart"/>
      <w:r w:rsidRPr="00D221A9">
        <w:rPr>
          <w:rFonts w:ascii="Aptos" w:hAnsi="Aptos" w:cstheme="minorHAnsi"/>
          <w:color w:val="004289"/>
        </w:rPr>
        <w:t>Conditions’</w:t>
      </w:r>
      <w:proofErr w:type="gramEnd"/>
    </w:p>
    <w:p w14:paraId="29223A5E" w14:textId="77777777" w:rsidR="008E7B64" w:rsidRPr="00D221A9" w:rsidRDefault="008E7B64" w:rsidP="00B730A7">
      <w:pPr>
        <w:pStyle w:val="BodyTextIndent"/>
        <w:numPr>
          <w:ilvl w:val="2"/>
          <w:numId w:val="11"/>
        </w:numPr>
        <w:tabs>
          <w:tab w:val="clear" w:pos="720"/>
        </w:tabs>
        <w:jc w:val="left"/>
        <w:rPr>
          <w:rFonts w:ascii="Aptos" w:hAnsi="Aptos" w:cstheme="minorHAnsi"/>
          <w:color w:val="004289"/>
        </w:rPr>
      </w:pPr>
      <w:r w:rsidRPr="00D221A9">
        <w:rPr>
          <w:rFonts w:ascii="Aptos" w:hAnsi="Aptos" w:cstheme="minorHAnsi"/>
          <w:color w:val="004289"/>
        </w:rPr>
        <w:t xml:space="preserve">‘Operational Moorings and Facilities Policy’ </w:t>
      </w:r>
    </w:p>
    <w:p w14:paraId="2125F7B9" w14:textId="77777777" w:rsidR="008E7B64" w:rsidRPr="00D221A9" w:rsidRDefault="008E7B64" w:rsidP="008E7B64">
      <w:pPr>
        <w:pStyle w:val="BodyTextIndent"/>
        <w:tabs>
          <w:tab w:val="clear" w:pos="720"/>
        </w:tabs>
        <w:ind w:left="1800" w:firstLine="0"/>
        <w:rPr>
          <w:rFonts w:ascii="Aptos" w:hAnsi="Aptos" w:cstheme="minorHAnsi"/>
          <w:color w:val="004289"/>
        </w:rPr>
      </w:pPr>
    </w:p>
    <w:p w14:paraId="489D4A4D" w14:textId="77777777" w:rsidR="008E7B64" w:rsidRPr="00D221A9" w:rsidRDefault="008E7B64" w:rsidP="008E7B64">
      <w:pPr>
        <w:pStyle w:val="BodyTextIndent"/>
        <w:numPr>
          <w:ilvl w:val="2"/>
          <w:numId w:val="10"/>
        </w:numPr>
        <w:tabs>
          <w:tab w:val="clear" w:pos="720"/>
        </w:tabs>
        <w:rPr>
          <w:rFonts w:ascii="Aptos" w:hAnsi="Aptos" w:cstheme="minorHAnsi"/>
          <w:color w:val="004289"/>
          <w:lang w:val="en-GB"/>
        </w:rPr>
      </w:pPr>
      <w:r w:rsidRPr="00D221A9">
        <w:rPr>
          <w:rFonts w:ascii="Aptos" w:hAnsi="Aptos" w:cstheme="minorHAnsi"/>
          <w:color w:val="004289"/>
          <w:lang w:val="en-GB"/>
        </w:rPr>
        <w:t>All charges, dues and fees are subject to the appropriate rate of VAT except where indicated.</w:t>
      </w:r>
    </w:p>
    <w:p w14:paraId="55383A7F"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p>
    <w:p w14:paraId="692901C3"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1.1.5</w:t>
      </w:r>
      <w:r w:rsidRPr="00D221A9">
        <w:rPr>
          <w:rFonts w:ascii="Aptos" w:hAnsi="Aptos" w:cstheme="minorHAnsi"/>
          <w:color w:val="004289"/>
          <w:lang w:val="en-GB"/>
        </w:rPr>
        <w:tab/>
        <w:t>Annual charges relate to the period 1st April to 31st March following and any part thereof.  Certain charges may be levied. The full annual fee will be charged for any person/s accepting a facility in the first 3 months (1st April – 30th June). Anyone accepting a facility after the 1st of July will be charged at the appropriate pro rata rate through to 31st March.</w:t>
      </w:r>
    </w:p>
    <w:p w14:paraId="653577B2"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p>
    <w:p w14:paraId="4F3DCA0B"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1.1.6</w:t>
      </w:r>
      <w:r w:rsidRPr="00D221A9">
        <w:rPr>
          <w:rFonts w:ascii="Aptos" w:hAnsi="Aptos" w:cstheme="minorHAnsi"/>
          <w:color w:val="004289"/>
          <w:lang w:val="en-GB"/>
        </w:rPr>
        <w:tab/>
        <w:t>Seasonal charges, only where applicable, relate to the periods:</w:t>
      </w:r>
    </w:p>
    <w:p w14:paraId="107CF4CC"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ab/>
      </w:r>
      <w:r w:rsidRPr="00D221A9">
        <w:rPr>
          <w:rFonts w:ascii="Aptos" w:hAnsi="Aptos" w:cstheme="minorHAnsi"/>
          <w:color w:val="004289"/>
          <w:lang w:val="en-GB"/>
        </w:rPr>
        <w:tab/>
      </w:r>
      <w:r w:rsidRPr="00D221A9">
        <w:rPr>
          <w:rFonts w:ascii="Aptos" w:hAnsi="Aptos" w:cstheme="minorHAnsi"/>
          <w:color w:val="004289"/>
          <w:lang w:val="en-GB"/>
        </w:rPr>
        <w:tab/>
        <w:t>1</w:t>
      </w:r>
      <w:r w:rsidRPr="00D221A9">
        <w:rPr>
          <w:rFonts w:ascii="Aptos" w:hAnsi="Aptos" w:cstheme="minorHAnsi"/>
          <w:color w:val="004289"/>
          <w:vertAlign w:val="superscript"/>
          <w:lang w:val="en-GB"/>
        </w:rPr>
        <w:t>st</w:t>
      </w:r>
      <w:r w:rsidRPr="00D221A9">
        <w:rPr>
          <w:rFonts w:ascii="Aptos" w:hAnsi="Aptos" w:cstheme="minorHAnsi"/>
          <w:color w:val="004289"/>
          <w:lang w:val="en-GB"/>
        </w:rPr>
        <w:t xml:space="preserve"> April to 30</w:t>
      </w:r>
      <w:r w:rsidRPr="00D221A9">
        <w:rPr>
          <w:rFonts w:ascii="Aptos" w:hAnsi="Aptos" w:cstheme="minorHAnsi"/>
          <w:color w:val="004289"/>
          <w:vertAlign w:val="superscript"/>
          <w:lang w:val="en-GB"/>
        </w:rPr>
        <w:t>th</w:t>
      </w:r>
      <w:r w:rsidRPr="00D221A9">
        <w:rPr>
          <w:rFonts w:ascii="Aptos" w:hAnsi="Aptos" w:cstheme="minorHAnsi"/>
          <w:color w:val="004289"/>
          <w:lang w:val="en-GB"/>
        </w:rPr>
        <w:t xml:space="preserve"> September</w:t>
      </w:r>
      <w:r w:rsidRPr="00D221A9">
        <w:rPr>
          <w:rFonts w:ascii="Aptos" w:hAnsi="Aptos" w:cstheme="minorHAnsi"/>
          <w:color w:val="004289"/>
          <w:lang w:val="en-GB"/>
        </w:rPr>
        <w:tab/>
        <w:t xml:space="preserve">- </w:t>
      </w:r>
      <w:r w:rsidRPr="00D221A9">
        <w:rPr>
          <w:rFonts w:ascii="Aptos" w:hAnsi="Aptos" w:cstheme="minorHAnsi"/>
          <w:color w:val="004289"/>
          <w:lang w:val="en-GB"/>
        </w:rPr>
        <w:tab/>
        <w:t>Summer</w:t>
      </w:r>
    </w:p>
    <w:p w14:paraId="24C7DFB2"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ab/>
      </w:r>
      <w:r w:rsidRPr="00D221A9">
        <w:rPr>
          <w:rFonts w:ascii="Aptos" w:hAnsi="Aptos" w:cstheme="minorHAnsi"/>
          <w:color w:val="004289"/>
          <w:lang w:val="en-GB"/>
        </w:rPr>
        <w:tab/>
      </w:r>
      <w:r w:rsidRPr="00D221A9">
        <w:rPr>
          <w:rFonts w:ascii="Aptos" w:hAnsi="Aptos" w:cstheme="minorHAnsi"/>
          <w:color w:val="004289"/>
          <w:lang w:val="en-GB"/>
        </w:rPr>
        <w:tab/>
        <w:t>1</w:t>
      </w:r>
      <w:r w:rsidRPr="00D221A9">
        <w:rPr>
          <w:rFonts w:ascii="Aptos" w:hAnsi="Aptos" w:cstheme="minorHAnsi"/>
          <w:color w:val="004289"/>
          <w:vertAlign w:val="superscript"/>
          <w:lang w:val="en-GB"/>
        </w:rPr>
        <w:t>st</w:t>
      </w:r>
      <w:r w:rsidRPr="00D221A9">
        <w:rPr>
          <w:rFonts w:ascii="Aptos" w:hAnsi="Aptos" w:cstheme="minorHAnsi"/>
          <w:color w:val="004289"/>
          <w:lang w:val="en-GB"/>
        </w:rPr>
        <w:t xml:space="preserve"> October to 31</w:t>
      </w:r>
      <w:r w:rsidRPr="00D221A9">
        <w:rPr>
          <w:rFonts w:ascii="Aptos" w:hAnsi="Aptos" w:cstheme="minorHAnsi"/>
          <w:color w:val="004289"/>
          <w:vertAlign w:val="superscript"/>
          <w:lang w:val="en-GB"/>
        </w:rPr>
        <w:t>st</w:t>
      </w:r>
      <w:r w:rsidRPr="00D221A9">
        <w:rPr>
          <w:rFonts w:ascii="Aptos" w:hAnsi="Aptos" w:cstheme="minorHAnsi"/>
          <w:color w:val="004289"/>
          <w:lang w:val="en-GB"/>
        </w:rPr>
        <w:t xml:space="preserve"> March</w:t>
      </w:r>
      <w:r w:rsidRPr="00D221A9">
        <w:rPr>
          <w:rFonts w:ascii="Aptos" w:hAnsi="Aptos" w:cstheme="minorHAnsi"/>
          <w:color w:val="004289"/>
          <w:lang w:val="en-GB"/>
        </w:rPr>
        <w:tab/>
        <w:t>-</w:t>
      </w:r>
      <w:r w:rsidRPr="00D221A9">
        <w:rPr>
          <w:rFonts w:ascii="Aptos" w:hAnsi="Aptos" w:cstheme="minorHAnsi"/>
          <w:color w:val="004289"/>
          <w:lang w:val="en-GB"/>
        </w:rPr>
        <w:tab/>
        <w:t>Winter</w:t>
      </w:r>
    </w:p>
    <w:p w14:paraId="22DD823D" w14:textId="77777777" w:rsidR="008E7B64" w:rsidRPr="00D221A9" w:rsidRDefault="008E7B64" w:rsidP="008E7B64">
      <w:pPr>
        <w:pStyle w:val="Body"/>
        <w:ind w:left="709" w:hanging="709"/>
        <w:jc w:val="both"/>
        <w:rPr>
          <w:rFonts w:ascii="Aptos" w:hAnsi="Aptos" w:cstheme="minorHAnsi"/>
          <w:color w:val="004289"/>
        </w:rPr>
      </w:pPr>
    </w:p>
    <w:p w14:paraId="26DA1815" w14:textId="77777777" w:rsidR="008E7B64" w:rsidRPr="00D221A9" w:rsidRDefault="008E7B64" w:rsidP="008E7B64">
      <w:pPr>
        <w:pStyle w:val="BodyTextIndent"/>
        <w:numPr>
          <w:ilvl w:val="2"/>
          <w:numId w:val="23"/>
        </w:numPr>
        <w:tabs>
          <w:tab w:val="clear" w:pos="720"/>
        </w:tabs>
        <w:rPr>
          <w:rFonts w:ascii="Aptos" w:hAnsi="Aptos" w:cstheme="minorHAnsi"/>
          <w:color w:val="004289"/>
          <w:lang w:val="en-GB"/>
        </w:rPr>
      </w:pPr>
      <w:r w:rsidRPr="00D221A9">
        <w:rPr>
          <w:rFonts w:ascii="Aptos" w:hAnsi="Aptos" w:cstheme="minorHAnsi"/>
          <w:color w:val="004289"/>
          <w:lang w:val="en-GB"/>
        </w:rPr>
        <w:t xml:space="preserve">All accounts are to be paid within 14 days unless otherwise specified.  Payment of charges listed may be required in advance of the service being taken up.  Credit and debit card facilities are available for payments made online, at the Harbour Offices or via telephone. </w:t>
      </w:r>
    </w:p>
    <w:p w14:paraId="17DAA0C4" w14:textId="77777777" w:rsidR="008E7B64" w:rsidRPr="00D221A9" w:rsidRDefault="008E7B64" w:rsidP="008E7B64">
      <w:pPr>
        <w:pStyle w:val="BodyTextIndent"/>
        <w:tabs>
          <w:tab w:val="clear" w:pos="720"/>
        </w:tabs>
        <w:rPr>
          <w:rFonts w:ascii="Aptos" w:hAnsi="Aptos" w:cstheme="minorHAnsi"/>
          <w:b/>
          <w:bCs/>
          <w:color w:val="004289"/>
          <w:lang w:val="en-GB"/>
        </w:rPr>
      </w:pPr>
    </w:p>
    <w:p w14:paraId="39564F74" w14:textId="77777777" w:rsidR="008E7B64" w:rsidRPr="00D221A9" w:rsidRDefault="008E7B64" w:rsidP="008E7B64">
      <w:pPr>
        <w:pStyle w:val="BodyTextIndent"/>
        <w:numPr>
          <w:ilvl w:val="2"/>
          <w:numId w:val="23"/>
        </w:numPr>
        <w:rPr>
          <w:rFonts w:ascii="Aptos" w:hAnsi="Aptos" w:cstheme="minorHAnsi"/>
          <w:color w:val="004289"/>
          <w:lang w:val="en-GB"/>
        </w:rPr>
      </w:pPr>
      <w:r w:rsidRPr="00D221A9">
        <w:rPr>
          <w:rFonts w:ascii="Aptos" w:hAnsi="Aptos" w:cstheme="minorHAnsi"/>
          <w:color w:val="004289"/>
          <w:lang w:val="en-GB"/>
        </w:rPr>
        <w:t>Penalty for evading payment of charges – Section 30 Tor Bay Harbour Act, 1970:</w:t>
      </w:r>
    </w:p>
    <w:p w14:paraId="3F32DD39" w14:textId="77777777" w:rsidR="008E7B64" w:rsidRPr="00D221A9" w:rsidRDefault="008E7B64" w:rsidP="008E7B64">
      <w:pPr>
        <w:pStyle w:val="BodyTextIndent"/>
        <w:tabs>
          <w:tab w:val="clear" w:pos="720"/>
          <w:tab w:val="left" w:pos="1620"/>
        </w:tabs>
        <w:ind w:left="720" w:firstLine="0"/>
        <w:rPr>
          <w:rFonts w:ascii="Aptos" w:hAnsi="Aptos" w:cstheme="minorHAnsi"/>
          <w:color w:val="004289"/>
          <w:lang w:val="en-GB"/>
        </w:rPr>
      </w:pPr>
      <w:r w:rsidRPr="00D221A9">
        <w:rPr>
          <w:rFonts w:ascii="Aptos" w:hAnsi="Aptos" w:cstheme="minorHAnsi"/>
          <w:color w:val="004289"/>
          <w:lang w:val="en-GB"/>
        </w:rPr>
        <w:t>“</w:t>
      </w:r>
      <w:r w:rsidRPr="00D221A9">
        <w:rPr>
          <w:rFonts w:ascii="Aptos" w:hAnsi="Aptos" w:cstheme="minorHAnsi"/>
          <w:i/>
          <w:color w:val="004289"/>
          <w:lang w:val="en-GB"/>
        </w:rPr>
        <w:t>The owner of any vessel or goods or any other person who eludes or evades or attempts to elude or evade payment of, or refuses to pay, a charge payable by such owner or person to the harbour authority at the time when the same becomes due and payable shall be liable to pay to the harbour authority, in addition to the charge, a sum equal to the amount thereof, which sum shall be a debt due to the harbour authority and shall be recoverable by them in any court of competent jurisdiction</w:t>
      </w:r>
      <w:r w:rsidRPr="00D221A9">
        <w:rPr>
          <w:rFonts w:ascii="Aptos" w:hAnsi="Aptos" w:cstheme="minorHAnsi"/>
          <w:color w:val="004289"/>
          <w:lang w:val="en-GB"/>
        </w:rPr>
        <w:t>.”</w:t>
      </w:r>
    </w:p>
    <w:p w14:paraId="1D5DA382" w14:textId="77777777" w:rsidR="008E7B64" w:rsidRPr="00D221A9" w:rsidRDefault="008E7B64" w:rsidP="008E7B64">
      <w:pPr>
        <w:pStyle w:val="BodyTextIndent"/>
        <w:tabs>
          <w:tab w:val="clear" w:pos="720"/>
          <w:tab w:val="left" w:pos="1620"/>
        </w:tabs>
        <w:ind w:left="720" w:firstLine="0"/>
        <w:rPr>
          <w:rFonts w:ascii="Aptos" w:hAnsi="Aptos" w:cstheme="minorHAnsi"/>
          <w:color w:val="004289"/>
          <w:lang w:val="en-GB"/>
        </w:rPr>
      </w:pPr>
    </w:p>
    <w:p w14:paraId="2C5676DD" w14:textId="77777777" w:rsidR="008E7B64" w:rsidRPr="00D221A9" w:rsidRDefault="008E7B64" w:rsidP="008E7B64">
      <w:pPr>
        <w:pStyle w:val="BodyTextIndent"/>
        <w:tabs>
          <w:tab w:val="clear" w:pos="720"/>
          <w:tab w:val="left" w:pos="1620"/>
        </w:tabs>
        <w:ind w:left="709" w:hanging="709"/>
        <w:rPr>
          <w:rFonts w:ascii="Aptos" w:hAnsi="Aptos" w:cstheme="minorHAnsi"/>
          <w:color w:val="004289"/>
          <w:lang w:val="en-GB"/>
        </w:rPr>
      </w:pPr>
      <w:r w:rsidRPr="00D221A9">
        <w:rPr>
          <w:rFonts w:ascii="Aptos" w:hAnsi="Aptos" w:cstheme="minorHAnsi"/>
          <w:color w:val="004289"/>
          <w:lang w:val="en-GB"/>
        </w:rPr>
        <w:t>1.1.9</w:t>
      </w:r>
      <w:r w:rsidRPr="00D221A9">
        <w:rPr>
          <w:rFonts w:ascii="Aptos" w:hAnsi="Aptos" w:cstheme="minorHAnsi"/>
          <w:color w:val="004289"/>
          <w:lang w:val="en-GB"/>
        </w:rPr>
        <w:tab/>
        <w:t>Failure to notify the harbour office of arrival, or departing the harbour without paying harbour charges, will be taken as an attempt to evade the payment of harbour charges.</w:t>
      </w:r>
    </w:p>
    <w:p w14:paraId="0C1ABE73" w14:textId="77777777" w:rsidR="008E7B64" w:rsidRPr="00D221A9" w:rsidRDefault="008E7B64" w:rsidP="008E7B64">
      <w:pPr>
        <w:pStyle w:val="BodyTextIndent"/>
        <w:tabs>
          <w:tab w:val="clear" w:pos="720"/>
          <w:tab w:val="left" w:pos="1620"/>
        </w:tabs>
        <w:ind w:left="720" w:firstLine="0"/>
        <w:rPr>
          <w:rFonts w:ascii="Aptos" w:hAnsi="Aptos" w:cstheme="minorHAnsi"/>
          <w:color w:val="004289"/>
          <w:lang w:val="en-GB"/>
        </w:rPr>
      </w:pPr>
    </w:p>
    <w:p w14:paraId="79090429" w14:textId="77777777" w:rsidR="008E7B64" w:rsidRPr="00D221A9" w:rsidRDefault="008E7B64" w:rsidP="008E7B64">
      <w:pPr>
        <w:pStyle w:val="BodyTextIndent"/>
        <w:tabs>
          <w:tab w:val="clear" w:pos="720"/>
          <w:tab w:val="left" w:pos="1620"/>
        </w:tabs>
        <w:ind w:left="720" w:hanging="720"/>
        <w:rPr>
          <w:rFonts w:ascii="Aptos" w:hAnsi="Aptos" w:cstheme="minorHAnsi"/>
          <w:color w:val="004289"/>
          <w:lang w:val="en-GB"/>
        </w:rPr>
      </w:pPr>
      <w:r w:rsidRPr="00D221A9">
        <w:rPr>
          <w:rFonts w:ascii="Aptos" w:hAnsi="Aptos" w:cstheme="minorHAnsi"/>
          <w:color w:val="004289"/>
          <w:lang w:val="en-GB"/>
        </w:rPr>
        <w:lastRenderedPageBreak/>
        <w:t>1.1.10</w:t>
      </w:r>
      <w:r w:rsidRPr="00D221A9">
        <w:rPr>
          <w:rFonts w:ascii="Aptos" w:hAnsi="Aptos" w:cstheme="minorHAnsi"/>
          <w:color w:val="004289"/>
          <w:lang w:val="en-GB"/>
        </w:rPr>
        <w:tab/>
        <w:t>Visiting vessels of special interest and/or vessels owned by Registered Charities may be eligible for a 50% concession on applicable Harbour Charges at the discretion of the Harbour Master.</w:t>
      </w:r>
    </w:p>
    <w:p w14:paraId="69F1968C" w14:textId="77777777" w:rsidR="008E7B64" w:rsidRPr="00D221A9" w:rsidRDefault="008E7B64" w:rsidP="008E7B64">
      <w:pPr>
        <w:pStyle w:val="BodyTextIndent"/>
        <w:tabs>
          <w:tab w:val="clear" w:pos="720"/>
          <w:tab w:val="left" w:pos="1620"/>
        </w:tabs>
        <w:rPr>
          <w:rFonts w:ascii="Aptos" w:hAnsi="Aptos" w:cstheme="minorHAnsi"/>
          <w:b/>
          <w:bCs/>
          <w:color w:val="004289"/>
          <w:lang w:val="en-GB"/>
        </w:rPr>
      </w:pPr>
    </w:p>
    <w:p w14:paraId="74296A39"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1.1.11</w:t>
      </w:r>
      <w:r w:rsidRPr="00D221A9">
        <w:rPr>
          <w:rFonts w:ascii="Aptos" w:hAnsi="Aptos" w:cstheme="minorHAnsi"/>
          <w:color w:val="004289"/>
          <w:lang w:val="en-GB"/>
        </w:rPr>
        <w:tab/>
        <w:t>Any person claiming the return of the whole or part of any charges paid to the Authority shall make such claim, produce all documents, and give all information required by the Authority in proof of such claim within twelve months from the time of payment and, in default thereof, the claim shall cease to be enforceable.  Refunds would normally only apply in exceptional circumstances and will incur an administration charge.</w:t>
      </w:r>
    </w:p>
    <w:p w14:paraId="73DD0617"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p>
    <w:p w14:paraId="013F8417" w14:textId="77777777" w:rsidR="008E7B64" w:rsidRPr="00D221A9" w:rsidRDefault="008E7B64" w:rsidP="008E7B64">
      <w:pPr>
        <w:pStyle w:val="BodyTextIndent"/>
        <w:numPr>
          <w:ilvl w:val="2"/>
          <w:numId w:val="19"/>
        </w:numPr>
        <w:rPr>
          <w:rFonts w:ascii="Aptos" w:hAnsi="Aptos" w:cstheme="minorHAnsi"/>
          <w:color w:val="004289"/>
          <w:lang w:val="en-GB"/>
        </w:rPr>
      </w:pPr>
      <w:r w:rsidRPr="00D221A9">
        <w:rPr>
          <w:rFonts w:ascii="Aptos" w:hAnsi="Aptos" w:cstheme="minorHAnsi"/>
          <w:color w:val="004289"/>
          <w:lang w:val="en-GB"/>
        </w:rPr>
        <w:t>All lengths referred to are overall lengths which in the context of these charges includes bowsprit, push-pit, stern davit, and/or bumpkin etc. as determined by the Harbour Master.</w:t>
      </w:r>
    </w:p>
    <w:p w14:paraId="7CBB10D6" w14:textId="77777777" w:rsidR="008E7B64" w:rsidRPr="00D221A9" w:rsidRDefault="008E7B64" w:rsidP="008E7B64">
      <w:pPr>
        <w:pStyle w:val="BodyTextIndent"/>
        <w:tabs>
          <w:tab w:val="clear" w:pos="720"/>
        </w:tabs>
        <w:rPr>
          <w:rFonts w:ascii="Aptos" w:hAnsi="Aptos" w:cstheme="minorHAnsi"/>
          <w:color w:val="004289"/>
          <w:lang w:val="en-GB"/>
        </w:rPr>
      </w:pPr>
    </w:p>
    <w:p w14:paraId="2F81E193" w14:textId="77777777" w:rsidR="008E7B64" w:rsidRPr="00D221A9" w:rsidRDefault="008E7B64" w:rsidP="008E7B64">
      <w:pPr>
        <w:pStyle w:val="BodyTextIndent"/>
        <w:numPr>
          <w:ilvl w:val="2"/>
          <w:numId w:val="19"/>
        </w:numPr>
        <w:tabs>
          <w:tab w:val="clear" w:pos="720"/>
        </w:tabs>
        <w:rPr>
          <w:rFonts w:ascii="Aptos" w:hAnsi="Aptos" w:cstheme="minorHAnsi"/>
          <w:color w:val="004289"/>
          <w:lang w:val="en-GB"/>
        </w:rPr>
      </w:pPr>
      <w:r w:rsidRPr="00D221A9">
        <w:rPr>
          <w:rFonts w:ascii="Aptos" w:hAnsi="Aptos" w:cstheme="minorHAnsi"/>
          <w:color w:val="004289"/>
          <w:lang w:val="en-GB"/>
        </w:rPr>
        <w:t xml:space="preserve">Any person who without reasonable cause fails to provide information which is reasonably required for the purpose of the harbour undertaking shall be liable on summary conviction to a fine not exceeding level three on the standard scale. (Section 18 Tor Bay Harbour (Torquay Marina &amp;c.) Act 1983). </w:t>
      </w:r>
    </w:p>
    <w:p w14:paraId="24B77EC6" w14:textId="77777777" w:rsidR="008E7B64" w:rsidRPr="00D221A9" w:rsidRDefault="008E7B64" w:rsidP="008E7B64">
      <w:pPr>
        <w:pStyle w:val="BodyTextIndent"/>
        <w:tabs>
          <w:tab w:val="clear" w:pos="720"/>
        </w:tabs>
        <w:ind w:left="0" w:firstLine="0"/>
        <w:rPr>
          <w:rFonts w:ascii="Aptos" w:hAnsi="Aptos" w:cstheme="minorHAnsi"/>
          <w:color w:val="004289"/>
          <w:lang w:val="en-GB"/>
        </w:rPr>
      </w:pPr>
    </w:p>
    <w:p w14:paraId="2E873883"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 xml:space="preserve">Application for and acceptance of a mooring, quay berth, boat park space, pontoon berth or other facility, implies acceptance of the rate of charge currently in force and of the conditions of issue including that the Authority and its staff are indemnified against any claims arising from or in connection with such berth or facility, save only as the Authority may be liable under the Unfair Contracts Terms Act 1977. </w:t>
      </w:r>
    </w:p>
    <w:p w14:paraId="148FD77A" w14:textId="77777777" w:rsidR="008E7B64" w:rsidRPr="00D221A9" w:rsidRDefault="008E7B64" w:rsidP="008E7B64">
      <w:pPr>
        <w:pStyle w:val="BodyTextIndent"/>
        <w:ind w:left="709" w:firstLine="0"/>
        <w:rPr>
          <w:rFonts w:ascii="Aptos" w:hAnsi="Aptos" w:cstheme="minorHAnsi"/>
          <w:color w:val="004289"/>
          <w:lang w:val="en-GB"/>
        </w:rPr>
      </w:pPr>
    </w:p>
    <w:p w14:paraId="6D4A2DA6"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 xml:space="preserve">Vessels directed into the harbour by the Secretary of State’s Representative (SOSREP) or by any other person legally entitled to direct vessels into a harbour are required to pay one month’s harbour dues in advance as a condition of entry. If using a mooring facility, they will also be required to pay one month’s mooring fees in advance as a condition of entry. These charges are in addition to any charges incurred for pilotage, tugs, berthing the vessel or for the provision of any other service supplied by the Authority. </w:t>
      </w:r>
    </w:p>
    <w:p w14:paraId="51C61A56" w14:textId="77777777" w:rsidR="008E7B64" w:rsidRPr="00D221A9" w:rsidRDefault="008E7B64" w:rsidP="008E7B64">
      <w:pPr>
        <w:pStyle w:val="BodyTextIndent"/>
        <w:ind w:left="0" w:firstLine="0"/>
        <w:rPr>
          <w:rFonts w:ascii="Aptos" w:hAnsi="Aptos" w:cstheme="minorHAnsi"/>
          <w:color w:val="004289"/>
          <w:lang w:val="en-GB"/>
        </w:rPr>
      </w:pPr>
    </w:p>
    <w:p w14:paraId="37ED37C6"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The lawful orders or directions of the Harbour Master and other authorised officers must always be obeyed promptly.</w:t>
      </w:r>
    </w:p>
    <w:p w14:paraId="22817B4D" w14:textId="77777777" w:rsidR="008E7B64" w:rsidRPr="00D221A9" w:rsidRDefault="008E7B64" w:rsidP="008E7B64">
      <w:pPr>
        <w:pStyle w:val="ListParagraph"/>
        <w:spacing w:line="240" w:lineRule="auto"/>
        <w:jc w:val="both"/>
        <w:rPr>
          <w:rFonts w:ascii="Aptos" w:hAnsi="Aptos" w:cstheme="minorHAnsi"/>
          <w:color w:val="004289"/>
          <w:sz w:val="24"/>
          <w:szCs w:val="24"/>
        </w:rPr>
      </w:pPr>
    </w:p>
    <w:p w14:paraId="5C6400AD"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 xml:space="preserve">No facility granted may be shared, assigned, or sub-let without the prior consent of the Harbour </w:t>
      </w:r>
      <w:proofErr w:type="gramStart"/>
      <w:r w:rsidRPr="00D221A9">
        <w:rPr>
          <w:rFonts w:ascii="Aptos" w:hAnsi="Aptos" w:cstheme="minorHAnsi"/>
          <w:color w:val="004289"/>
          <w:lang w:val="en-GB"/>
        </w:rPr>
        <w:t>Master in writing</w:t>
      </w:r>
      <w:proofErr w:type="gramEnd"/>
      <w:r w:rsidRPr="00D221A9">
        <w:rPr>
          <w:rFonts w:ascii="Aptos" w:hAnsi="Aptos" w:cstheme="minorHAnsi"/>
          <w:color w:val="004289"/>
          <w:lang w:val="en-GB"/>
        </w:rPr>
        <w:t xml:space="preserve"> and further charges may apply (Tor Bay Harbour Byelaw no 38 &amp; 41).</w:t>
      </w:r>
    </w:p>
    <w:p w14:paraId="037AE689" w14:textId="77777777" w:rsidR="008E7B64" w:rsidRPr="00D221A9" w:rsidRDefault="008E7B64" w:rsidP="008E7B64">
      <w:pPr>
        <w:pStyle w:val="ListParagraph"/>
        <w:spacing w:line="240" w:lineRule="auto"/>
        <w:jc w:val="both"/>
        <w:rPr>
          <w:rFonts w:ascii="Aptos" w:hAnsi="Aptos" w:cstheme="minorHAnsi"/>
          <w:color w:val="004289"/>
          <w:sz w:val="24"/>
          <w:szCs w:val="24"/>
        </w:rPr>
      </w:pPr>
    </w:p>
    <w:p w14:paraId="1CEAC8A6"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The Harbour Authority has the right to exercise a general lien upon any vessel, and/or her gear and equipment, whilst in or upon the Harbour premises, or afloat, until such time as the monies due to the Harbour Authority from the applicant in respect of such vessel whether on account of storage or mooring charges or otherwise, shall be paid.</w:t>
      </w:r>
    </w:p>
    <w:p w14:paraId="76204897" w14:textId="77777777" w:rsidR="008E7B64" w:rsidRPr="00D221A9" w:rsidRDefault="008E7B64" w:rsidP="008E7B64">
      <w:pPr>
        <w:spacing w:line="240" w:lineRule="auto"/>
        <w:jc w:val="both"/>
        <w:rPr>
          <w:rFonts w:ascii="Aptos" w:hAnsi="Aptos" w:cstheme="minorHAnsi"/>
          <w:color w:val="004289"/>
          <w:sz w:val="24"/>
          <w:szCs w:val="24"/>
        </w:rPr>
      </w:pPr>
    </w:p>
    <w:p w14:paraId="4F8DC336"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 xml:space="preserve">No person shall place a vessel on a mooring prescribed in the mooring scheme prepared by the Harbour Authority for a vessel of a different size than that applied for, without the applicant obtaining the prior approval of the Harbour </w:t>
      </w:r>
      <w:proofErr w:type="gramStart"/>
      <w:r w:rsidRPr="00D221A9">
        <w:rPr>
          <w:rFonts w:ascii="Aptos" w:hAnsi="Aptos" w:cstheme="minorHAnsi"/>
          <w:color w:val="004289"/>
          <w:lang w:val="en-GB"/>
        </w:rPr>
        <w:t>Master in writing</w:t>
      </w:r>
      <w:proofErr w:type="gramEnd"/>
      <w:r w:rsidRPr="00D221A9">
        <w:rPr>
          <w:rFonts w:ascii="Aptos" w:hAnsi="Aptos" w:cstheme="minorHAnsi"/>
          <w:color w:val="004289"/>
          <w:lang w:val="en-GB"/>
        </w:rPr>
        <w:t xml:space="preserve"> (Tor Bay Harbour Byelaw no 40).</w:t>
      </w:r>
    </w:p>
    <w:p w14:paraId="0C86E049" w14:textId="77777777" w:rsidR="008E7B64" w:rsidRPr="00D221A9" w:rsidRDefault="008E7B64" w:rsidP="008E7B64">
      <w:pPr>
        <w:pStyle w:val="ListParagraph"/>
        <w:spacing w:line="240" w:lineRule="auto"/>
        <w:jc w:val="both"/>
        <w:rPr>
          <w:rFonts w:ascii="Aptos" w:hAnsi="Aptos" w:cstheme="minorHAnsi"/>
          <w:color w:val="004289"/>
          <w:sz w:val="24"/>
          <w:szCs w:val="24"/>
        </w:rPr>
      </w:pPr>
    </w:p>
    <w:p w14:paraId="2D57190D"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In the event of the applicant selling or otherwise disposing of the vessel authorised to use the mooring, the Harbour Master shall be notified in writing (Tor Bay Harbour Byelaw no 33).</w:t>
      </w:r>
    </w:p>
    <w:p w14:paraId="0168DAF9" w14:textId="77777777" w:rsidR="008E7B64" w:rsidRPr="00D221A9" w:rsidRDefault="008E7B64" w:rsidP="008E7B64">
      <w:pPr>
        <w:pStyle w:val="ListParagraph"/>
        <w:spacing w:line="240" w:lineRule="auto"/>
        <w:jc w:val="both"/>
        <w:rPr>
          <w:rFonts w:ascii="Aptos" w:hAnsi="Aptos" w:cstheme="minorHAnsi"/>
          <w:color w:val="004289"/>
          <w:sz w:val="24"/>
          <w:szCs w:val="24"/>
        </w:rPr>
      </w:pPr>
    </w:p>
    <w:p w14:paraId="2EA52E5E"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These charges will be applied in a fair and equitable manner, to reflect, as reasonably as possible, the service provided.  However, for the avoidance of doubt, the Harbour Master may interpret this Schedule in such a manner as to maximise income to the Harbour Authority.</w:t>
      </w:r>
    </w:p>
    <w:p w14:paraId="11F09090" w14:textId="77777777" w:rsidR="008E7B64" w:rsidRPr="00D221A9" w:rsidRDefault="008E7B64" w:rsidP="008E7B64">
      <w:pPr>
        <w:pStyle w:val="ListParagraph"/>
        <w:rPr>
          <w:rFonts w:ascii="Aptos" w:hAnsi="Aptos" w:cstheme="minorHAnsi"/>
          <w:color w:val="004289"/>
        </w:rPr>
      </w:pPr>
    </w:p>
    <w:p w14:paraId="54E69D12"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The Harbour Master may vary these charges and/or levy additional charges in respect of anything done or provided by (or on behalf of) the Harbour Authority in accordance with the Harbours Act 1964 and/or Section 24 of the Tor Bay Harbour Act 1970 (or any amendments or re-enactments of those Acts) and all powers delegated to the Harbour Master.</w:t>
      </w:r>
    </w:p>
    <w:p w14:paraId="2E2498F0" w14:textId="77777777" w:rsidR="008E7B64" w:rsidRPr="00D221A9" w:rsidRDefault="008E7B64" w:rsidP="008E7B64">
      <w:pPr>
        <w:pStyle w:val="ListParagraph"/>
        <w:spacing w:line="240" w:lineRule="auto"/>
        <w:jc w:val="both"/>
        <w:rPr>
          <w:rFonts w:ascii="Aptos" w:hAnsi="Aptos" w:cstheme="minorHAnsi"/>
          <w:color w:val="004289"/>
          <w:sz w:val="24"/>
          <w:szCs w:val="24"/>
        </w:rPr>
      </w:pPr>
    </w:p>
    <w:p w14:paraId="4D0C05CE" w14:textId="77777777" w:rsidR="008E7B64" w:rsidRPr="00D221A9" w:rsidRDefault="008E7B64" w:rsidP="008E7B64">
      <w:pPr>
        <w:pStyle w:val="BodyTextIndent"/>
        <w:numPr>
          <w:ilvl w:val="2"/>
          <w:numId w:val="19"/>
        </w:numPr>
        <w:ind w:left="709" w:hanging="709"/>
        <w:rPr>
          <w:rFonts w:ascii="Aptos" w:hAnsi="Aptos" w:cstheme="minorHAnsi"/>
          <w:color w:val="004289"/>
          <w:lang w:val="en-GB"/>
        </w:rPr>
      </w:pPr>
      <w:r w:rsidRPr="00D221A9">
        <w:rPr>
          <w:rFonts w:ascii="Aptos" w:hAnsi="Aptos" w:cstheme="minorHAnsi"/>
          <w:color w:val="004289"/>
          <w:lang w:val="en-GB"/>
        </w:rPr>
        <w:t>The owner of any vessel using Tor Bay Harbour shall indemnify the Harbour Authority, their servants, and agents against all actions, claims, costs and demands in respect of any injury or death of any person and any damage to any property which may arise out of the owner’s occupation and use of the harbour facilities including slipways, steps, jetties, pontoons and staging and for this purpose shall maintain a Public Liability policy against such risks. Failure to maintain the appropriate insurance cover will result in the withdrawal of mooring, launching or other facilities.</w:t>
      </w:r>
    </w:p>
    <w:p w14:paraId="614788C6" w14:textId="77777777" w:rsidR="008E7B64" w:rsidRPr="00D221A9" w:rsidRDefault="008E7B64" w:rsidP="008E7B64">
      <w:pPr>
        <w:pStyle w:val="BodyTextIndent"/>
        <w:tabs>
          <w:tab w:val="clear" w:pos="720"/>
        </w:tabs>
        <w:ind w:left="0" w:firstLine="0"/>
        <w:rPr>
          <w:rFonts w:ascii="Aptos" w:hAnsi="Aptos" w:cstheme="minorHAnsi"/>
          <w:color w:val="004289"/>
          <w:lang w:val="en-GB"/>
        </w:rPr>
      </w:pPr>
    </w:p>
    <w:p w14:paraId="10570513"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1.1.24</w:t>
      </w:r>
      <w:r w:rsidRPr="00D221A9">
        <w:rPr>
          <w:rFonts w:ascii="Aptos" w:hAnsi="Aptos" w:cstheme="minorHAnsi"/>
          <w:color w:val="004289"/>
          <w:lang w:val="en-GB"/>
        </w:rPr>
        <w:tab/>
        <w:t xml:space="preserve">Harbour Dues are payable on </w:t>
      </w:r>
      <w:r w:rsidRPr="00D221A9">
        <w:rPr>
          <w:rFonts w:ascii="Aptos" w:hAnsi="Aptos" w:cstheme="minorHAnsi"/>
          <w:b/>
          <w:color w:val="004289"/>
          <w:lang w:val="en-GB"/>
        </w:rPr>
        <w:t>all</w:t>
      </w:r>
      <w:r w:rsidRPr="00D221A9">
        <w:rPr>
          <w:rFonts w:ascii="Aptos" w:hAnsi="Aptos" w:cstheme="minorHAnsi"/>
          <w:color w:val="004289"/>
          <w:lang w:val="en-GB"/>
        </w:rPr>
        <w:t xml:space="preserve"> vessels entering, within or leaving the harbour. Harbour Dues relate to a particular vessel and are not transferable.  Refunds are not normally given. </w:t>
      </w:r>
    </w:p>
    <w:p w14:paraId="756A6804" w14:textId="77777777" w:rsidR="008E7B64" w:rsidRPr="00D221A9" w:rsidRDefault="008E7B64" w:rsidP="008E7B64">
      <w:pPr>
        <w:pStyle w:val="BodyTextIndent"/>
        <w:tabs>
          <w:tab w:val="clear" w:pos="720"/>
        </w:tabs>
        <w:ind w:left="0" w:firstLine="0"/>
        <w:rPr>
          <w:rFonts w:ascii="Aptos" w:hAnsi="Aptos" w:cstheme="minorHAnsi"/>
          <w:color w:val="004289"/>
          <w:lang w:val="en-GB"/>
        </w:rPr>
      </w:pPr>
    </w:p>
    <w:p w14:paraId="0E25518D"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1.1.25</w:t>
      </w:r>
      <w:r w:rsidRPr="00D221A9">
        <w:rPr>
          <w:rFonts w:ascii="Aptos" w:hAnsi="Aptos" w:cstheme="minorHAnsi"/>
          <w:color w:val="004289"/>
          <w:lang w:val="en-GB"/>
        </w:rPr>
        <w:tab/>
        <w:t xml:space="preserve">Vessels, trailers and tenders paying Annual Harbour Dues must display their names as per Tor Bay Harbour Byelaw 34. Failure to do so may result in daily charges being applied. </w:t>
      </w:r>
    </w:p>
    <w:p w14:paraId="48B63782" w14:textId="77777777" w:rsidR="008E7B64" w:rsidRPr="00D221A9" w:rsidRDefault="008E7B64" w:rsidP="008E7B64">
      <w:pPr>
        <w:pStyle w:val="BodyTextIndent"/>
        <w:tabs>
          <w:tab w:val="clear" w:pos="720"/>
        </w:tabs>
        <w:ind w:left="720" w:hanging="720"/>
        <w:rPr>
          <w:rFonts w:ascii="Aptos" w:hAnsi="Aptos" w:cstheme="minorHAnsi"/>
          <w:color w:val="004289"/>
          <w:lang w:val="en-GB"/>
        </w:rPr>
      </w:pPr>
    </w:p>
    <w:p w14:paraId="117C534A" w14:textId="77777777" w:rsidR="008E7B64" w:rsidRPr="00D221A9" w:rsidRDefault="008E7B64" w:rsidP="008E7B64">
      <w:pPr>
        <w:pStyle w:val="BodyTextIndent"/>
        <w:tabs>
          <w:tab w:val="clear" w:pos="720"/>
        </w:tabs>
        <w:ind w:left="720" w:hanging="720"/>
        <w:rPr>
          <w:rFonts w:ascii="Aptos" w:hAnsi="Aptos" w:cstheme="minorHAnsi"/>
          <w:color w:val="004289"/>
          <w:lang w:val="en-GB"/>
        </w:rPr>
      </w:pPr>
      <w:r w:rsidRPr="00D221A9">
        <w:rPr>
          <w:rFonts w:ascii="Aptos" w:hAnsi="Aptos" w:cstheme="minorHAnsi"/>
          <w:color w:val="004289"/>
          <w:lang w:val="en-GB"/>
        </w:rPr>
        <w:t>1.1.26</w:t>
      </w:r>
      <w:r w:rsidRPr="00D221A9">
        <w:rPr>
          <w:rFonts w:ascii="Aptos" w:hAnsi="Aptos" w:cstheme="minorHAnsi"/>
          <w:color w:val="004289"/>
          <w:lang w:val="en-GB"/>
        </w:rPr>
        <w:tab/>
        <w:t xml:space="preserve">Vessels exempt from Harbour Dues are as follows: </w:t>
      </w:r>
    </w:p>
    <w:p w14:paraId="69940849" w14:textId="77777777" w:rsidR="008E7B64" w:rsidRPr="00D221A9" w:rsidRDefault="008E7B64" w:rsidP="008E7B64">
      <w:pPr>
        <w:pStyle w:val="BodyTextIndent"/>
        <w:numPr>
          <w:ilvl w:val="0"/>
          <w:numId w:val="21"/>
        </w:numPr>
        <w:tabs>
          <w:tab w:val="clear" w:pos="720"/>
        </w:tabs>
        <w:rPr>
          <w:rFonts w:ascii="Aptos" w:hAnsi="Aptos" w:cstheme="minorHAnsi"/>
          <w:color w:val="004289"/>
          <w:lang w:val="en-GB"/>
        </w:rPr>
      </w:pPr>
      <w:r w:rsidRPr="00D221A9">
        <w:rPr>
          <w:rFonts w:ascii="Aptos" w:hAnsi="Aptos" w:cstheme="minorHAnsi"/>
          <w:color w:val="004289"/>
          <w:lang w:val="en-GB"/>
        </w:rPr>
        <w:t>Small vessels &lt; 3m LOA propelled solely by oars or paddles and which are not normally berthed within the harbour.</w:t>
      </w:r>
    </w:p>
    <w:p w14:paraId="6F0EC084" w14:textId="77777777" w:rsidR="008E7B64" w:rsidRPr="00D221A9" w:rsidRDefault="008E7B64" w:rsidP="008E7B64">
      <w:pPr>
        <w:pStyle w:val="BodyTextIndent"/>
        <w:numPr>
          <w:ilvl w:val="0"/>
          <w:numId w:val="21"/>
        </w:numPr>
        <w:tabs>
          <w:tab w:val="clear" w:pos="720"/>
        </w:tabs>
        <w:rPr>
          <w:rFonts w:ascii="Aptos" w:hAnsi="Aptos" w:cstheme="minorHAnsi"/>
          <w:color w:val="004289"/>
          <w:lang w:val="en-GB"/>
        </w:rPr>
      </w:pPr>
      <w:r w:rsidRPr="00D221A9">
        <w:rPr>
          <w:rFonts w:ascii="Aptos" w:hAnsi="Aptos" w:cstheme="minorHAnsi"/>
          <w:color w:val="004289"/>
          <w:lang w:val="en-GB"/>
        </w:rPr>
        <w:t xml:space="preserve">Canoes &lt; 4m LOA, sailboards, and rowing skiffs </w:t>
      </w:r>
    </w:p>
    <w:p w14:paraId="23FC8CA7" w14:textId="77777777" w:rsidR="008E7B64" w:rsidRPr="00D221A9" w:rsidRDefault="008E7B64" w:rsidP="008E7B64">
      <w:pPr>
        <w:pStyle w:val="BodyTextIndent"/>
        <w:numPr>
          <w:ilvl w:val="0"/>
          <w:numId w:val="21"/>
        </w:numPr>
        <w:tabs>
          <w:tab w:val="clear" w:pos="720"/>
        </w:tabs>
        <w:rPr>
          <w:rFonts w:ascii="Aptos" w:hAnsi="Aptos" w:cstheme="minorHAnsi"/>
          <w:color w:val="004289"/>
          <w:lang w:val="en-GB"/>
        </w:rPr>
      </w:pPr>
      <w:r w:rsidRPr="00D221A9">
        <w:rPr>
          <w:rFonts w:ascii="Aptos" w:hAnsi="Aptos" w:cstheme="minorHAnsi"/>
          <w:color w:val="004289"/>
          <w:lang w:val="en-GB"/>
        </w:rPr>
        <w:t>Tenders less than 4.3m LOA for parent vessels paying relevant annual harbour charges that are less than 10.0m LOA.</w:t>
      </w:r>
    </w:p>
    <w:p w14:paraId="2AACB085" w14:textId="77777777" w:rsidR="008E7B64" w:rsidRPr="00D221A9" w:rsidRDefault="008E7B64" w:rsidP="008E7B64">
      <w:pPr>
        <w:pStyle w:val="BodyTextIndent"/>
        <w:numPr>
          <w:ilvl w:val="0"/>
          <w:numId w:val="21"/>
        </w:numPr>
        <w:tabs>
          <w:tab w:val="clear" w:pos="720"/>
        </w:tabs>
        <w:rPr>
          <w:rFonts w:ascii="Aptos" w:hAnsi="Aptos" w:cstheme="minorHAnsi"/>
          <w:color w:val="004289"/>
          <w:lang w:val="en-GB"/>
        </w:rPr>
      </w:pPr>
      <w:r w:rsidRPr="00D221A9">
        <w:rPr>
          <w:rFonts w:ascii="Aptos" w:hAnsi="Aptos" w:cstheme="minorHAnsi"/>
          <w:color w:val="004289"/>
          <w:lang w:val="en-GB"/>
        </w:rPr>
        <w:t xml:space="preserve">Tenders less than 6.0m LOA for parent vessels paying relevant annual harbour charges less than 10.0m LOA. </w:t>
      </w:r>
    </w:p>
    <w:p w14:paraId="3DFCAD97" w14:textId="77777777" w:rsidR="008E7B64" w:rsidRPr="00D221A9" w:rsidRDefault="008E7B64" w:rsidP="008E7B64">
      <w:pPr>
        <w:pStyle w:val="BodyTextIndent"/>
        <w:numPr>
          <w:ilvl w:val="0"/>
          <w:numId w:val="21"/>
        </w:numPr>
        <w:tabs>
          <w:tab w:val="clear" w:pos="720"/>
        </w:tabs>
        <w:rPr>
          <w:rFonts w:ascii="Aptos" w:hAnsi="Aptos" w:cstheme="minorHAnsi"/>
          <w:color w:val="004289"/>
          <w:lang w:val="en-GB"/>
        </w:rPr>
      </w:pPr>
      <w:r w:rsidRPr="00D221A9">
        <w:rPr>
          <w:rFonts w:ascii="Aptos" w:hAnsi="Aptos" w:cstheme="minorHAnsi"/>
          <w:color w:val="004289"/>
          <w:lang w:val="en-GB"/>
        </w:rPr>
        <w:t>Safety/rescue vessels as agreed with the Harbour Master</w:t>
      </w:r>
    </w:p>
    <w:p w14:paraId="219C5A71" w14:textId="77777777" w:rsidR="008E7B64" w:rsidRPr="00D221A9" w:rsidRDefault="008E7B64" w:rsidP="008E7B64">
      <w:pPr>
        <w:pStyle w:val="BodyTextIndent"/>
        <w:numPr>
          <w:ilvl w:val="0"/>
          <w:numId w:val="21"/>
        </w:numPr>
        <w:tabs>
          <w:tab w:val="clear" w:pos="720"/>
        </w:tabs>
        <w:rPr>
          <w:rFonts w:ascii="Aptos" w:hAnsi="Aptos" w:cstheme="minorHAnsi"/>
          <w:color w:val="004289"/>
          <w:lang w:val="en-GB"/>
        </w:rPr>
      </w:pPr>
      <w:r w:rsidRPr="00D221A9">
        <w:rPr>
          <w:rFonts w:ascii="Aptos" w:hAnsi="Aptos" w:cstheme="minorHAnsi"/>
          <w:color w:val="004289"/>
          <w:lang w:val="en-GB"/>
        </w:rPr>
        <w:t>All RNLI vessels</w:t>
      </w:r>
    </w:p>
    <w:p w14:paraId="064659B3" w14:textId="77777777" w:rsidR="008E7B64" w:rsidRPr="00D221A9" w:rsidRDefault="008E7B64" w:rsidP="008E7B64">
      <w:pPr>
        <w:pStyle w:val="BodyTextIndent"/>
        <w:numPr>
          <w:ilvl w:val="0"/>
          <w:numId w:val="21"/>
        </w:numPr>
        <w:tabs>
          <w:tab w:val="clear" w:pos="720"/>
        </w:tabs>
        <w:rPr>
          <w:rFonts w:ascii="Aptos" w:hAnsi="Aptos" w:cstheme="minorHAnsi"/>
          <w:color w:val="004289"/>
          <w:lang w:val="en-GB"/>
        </w:rPr>
      </w:pPr>
      <w:r w:rsidRPr="00D221A9">
        <w:rPr>
          <w:rFonts w:ascii="Aptos" w:hAnsi="Aptos" w:cstheme="minorHAnsi"/>
          <w:color w:val="004289"/>
          <w:lang w:val="en-GB"/>
        </w:rPr>
        <w:t>HM Ships, Customs and Excise vessels and craft in the service of Trinity House</w:t>
      </w:r>
    </w:p>
    <w:p w14:paraId="53EBE7CA" w14:textId="77777777" w:rsidR="008E7B64" w:rsidRPr="00D221A9" w:rsidRDefault="008E7B64" w:rsidP="008E7B64">
      <w:pPr>
        <w:pStyle w:val="BodyTextIndent"/>
        <w:tabs>
          <w:tab w:val="clear" w:pos="720"/>
        </w:tabs>
        <w:ind w:left="1080" w:firstLine="0"/>
        <w:rPr>
          <w:rFonts w:ascii="Aptos" w:hAnsi="Aptos" w:cstheme="minorHAnsi"/>
          <w:color w:val="004289"/>
          <w:lang w:val="en-GB"/>
        </w:rPr>
      </w:pPr>
    </w:p>
    <w:p w14:paraId="1C282054" w14:textId="77777777" w:rsidR="008E7B64" w:rsidRPr="00D221A9" w:rsidRDefault="008E7B64" w:rsidP="008E7B64">
      <w:pPr>
        <w:pStyle w:val="BodyText"/>
        <w:ind w:left="720" w:hanging="720"/>
        <w:jc w:val="both"/>
        <w:rPr>
          <w:rFonts w:ascii="Aptos" w:hAnsi="Aptos" w:cstheme="minorHAnsi"/>
          <w:b w:val="0"/>
          <w:color w:val="004289"/>
          <w:sz w:val="24"/>
          <w:szCs w:val="24"/>
          <w:lang w:val="en-GB"/>
        </w:rPr>
      </w:pPr>
      <w:r w:rsidRPr="00D221A9">
        <w:rPr>
          <w:rFonts w:ascii="Aptos" w:hAnsi="Aptos" w:cstheme="minorHAnsi"/>
          <w:b w:val="0"/>
          <w:color w:val="004289"/>
          <w:sz w:val="24"/>
          <w:szCs w:val="24"/>
          <w:lang w:val="en-GB"/>
        </w:rPr>
        <w:t>1.1.27</w:t>
      </w:r>
      <w:r w:rsidRPr="00D221A9">
        <w:rPr>
          <w:rFonts w:ascii="Aptos" w:hAnsi="Aptos" w:cstheme="minorHAnsi"/>
          <w:b w:val="0"/>
          <w:color w:val="004289"/>
          <w:sz w:val="24"/>
          <w:szCs w:val="24"/>
          <w:lang w:val="en-GB"/>
        </w:rPr>
        <w:tab/>
        <w:t>Tenders must be clearly marked ‘Tender to (the main vessel’s name). Only one tender per vessel is covered in this way.  Tenders can only be used for transport to and from the parent vessel and/or mooring.  All tenders shall be stored within designated tender racks except by prior written agreement from the Harbour Master.</w:t>
      </w:r>
    </w:p>
    <w:p w14:paraId="4A6CF83A" w14:textId="77777777" w:rsidR="008E7B64" w:rsidRPr="00D221A9" w:rsidRDefault="008E7B64" w:rsidP="008E7B64">
      <w:pPr>
        <w:pStyle w:val="Heading2"/>
        <w:jc w:val="both"/>
        <w:rPr>
          <w:rFonts w:ascii="Aptos" w:hAnsi="Aptos" w:cs="Aparajita"/>
          <w:b/>
          <w:color w:val="004289"/>
          <w:sz w:val="44"/>
          <w:szCs w:val="44"/>
          <w:lang w:val="en-GB"/>
        </w:rPr>
      </w:pPr>
      <w:r w:rsidRPr="00D221A9">
        <w:rPr>
          <w:rFonts w:ascii="Aptos" w:hAnsi="Aptos" w:cs="Aparajita"/>
          <w:b/>
          <w:color w:val="004289"/>
          <w:sz w:val="44"/>
          <w:szCs w:val="44"/>
          <w:lang w:val="en-GB"/>
        </w:rPr>
        <w:lastRenderedPageBreak/>
        <w:t>Definitions</w:t>
      </w:r>
    </w:p>
    <w:p w14:paraId="517BAE5F"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Aparajita"/>
          <w:color w:val="004289"/>
          <w:lang w:val="en-GB"/>
        </w:rPr>
        <w:t>1.2.1</w:t>
      </w:r>
      <w:r w:rsidRPr="00D221A9">
        <w:rPr>
          <w:rFonts w:ascii="Aptos" w:hAnsi="Aptos" w:cs="Aparajita"/>
          <w:color w:val="004289"/>
          <w:lang w:val="en-GB"/>
        </w:rPr>
        <w:tab/>
      </w:r>
      <w:r w:rsidRPr="00D221A9">
        <w:rPr>
          <w:rFonts w:ascii="Aptos" w:hAnsi="Aptos" w:cstheme="minorHAnsi"/>
          <w:b/>
          <w:bCs/>
          <w:color w:val="004289"/>
          <w:lang w:val="en-GB"/>
        </w:rPr>
        <w:t>Limits of the Harbour</w:t>
      </w:r>
    </w:p>
    <w:p w14:paraId="10DD6288"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ab/>
        <w:t>The limits of the Harbour shall comprise the areas as set out in Parts I and II of Schedule 1 of the Tor Bay Harbour Act, 1970.</w:t>
      </w:r>
    </w:p>
    <w:p w14:paraId="1819C417"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p>
    <w:p w14:paraId="2F84612D" w14:textId="77777777" w:rsidR="008E7B64" w:rsidRPr="00D221A9" w:rsidRDefault="008E7B64" w:rsidP="008E7B64">
      <w:pPr>
        <w:pStyle w:val="BodyTextIndent"/>
        <w:numPr>
          <w:ilvl w:val="2"/>
          <w:numId w:val="20"/>
        </w:numPr>
        <w:rPr>
          <w:rFonts w:ascii="Aptos" w:hAnsi="Aptos" w:cstheme="minorHAnsi"/>
          <w:b/>
          <w:bCs/>
          <w:color w:val="004289"/>
          <w:lang w:val="en-GB"/>
        </w:rPr>
      </w:pPr>
      <w:r w:rsidRPr="00D221A9">
        <w:rPr>
          <w:rFonts w:ascii="Aptos" w:hAnsi="Aptos" w:cstheme="minorHAnsi"/>
          <w:b/>
          <w:bCs/>
          <w:color w:val="004289"/>
          <w:lang w:val="en-GB"/>
        </w:rPr>
        <w:t>Vessels</w:t>
      </w:r>
    </w:p>
    <w:p w14:paraId="0490C561" w14:textId="77777777" w:rsidR="008E7B64" w:rsidRPr="00D221A9" w:rsidRDefault="008E7B64" w:rsidP="008E7B64">
      <w:pPr>
        <w:pStyle w:val="BodyTextIndent"/>
        <w:tabs>
          <w:tab w:val="clear" w:pos="720"/>
        </w:tabs>
        <w:ind w:left="709" w:firstLine="0"/>
        <w:rPr>
          <w:rFonts w:ascii="Aptos" w:hAnsi="Aptos" w:cstheme="minorHAnsi"/>
          <w:color w:val="004289"/>
        </w:rPr>
      </w:pPr>
      <w:r w:rsidRPr="00D221A9">
        <w:rPr>
          <w:rFonts w:ascii="Aptos" w:hAnsi="Aptos" w:cstheme="minorHAnsi"/>
          <w:color w:val="004289"/>
        </w:rPr>
        <w:t>The word “vessel” includes every description of water craft, including non-displacement craft, WIG craft and seaplanes, used or capable of being used as a means of transportation on water. (International Regulations for Preventing Collisions at Sea 1972 – Rule 3)</w:t>
      </w:r>
    </w:p>
    <w:p w14:paraId="40F0DF66"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p>
    <w:p w14:paraId="73B718A1"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ab/>
      </w:r>
    </w:p>
    <w:p w14:paraId="5238CAC1" w14:textId="77777777" w:rsidR="008E7B64" w:rsidRPr="00D221A9" w:rsidRDefault="008E7B64" w:rsidP="008E7B64">
      <w:pPr>
        <w:pStyle w:val="BodyTextIndent"/>
        <w:numPr>
          <w:ilvl w:val="2"/>
          <w:numId w:val="20"/>
        </w:numPr>
        <w:tabs>
          <w:tab w:val="clear" w:pos="720"/>
        </w:tabs>
        <w:rPr>
          <w:rFonts w:ascii="Aptos" w:hAnsi="Aptos" w:cstheme="minorHAnsi"/>
          <w:b/>
          <w:bCs/>
          <w:color w:val="004289"/>
          <w:u w:val="single"/>
          <w:lang w:val="en-GB"/>
        </w:rPr>
      </w:pPr>
      <w:r w:rsidRPr="00D221A9">
        <w:rPr>
          <w:rFonts w:ascii="Aptos" w:hAnsi="Aptos" w:cstheme="minorHAnsi"/>
          <w:b/>
          <w:bCs/>
          <w:color w:val="004289"/>
          <w:lang w:val="en-GB"/>
        </w:rPr>
        <w:t>Recreational Vessels</w:t>
      </w:r>
    </w:p>
    <w:p w14:paraId="67C7281A"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ab/>
        <w:t xml:space="preserve">Any vessel, less than 50m LOA, used solely for the purpose of recreation. All vessels owned and operated by a registered charity for the purpose of training people at sea for recreational purposes.  </w:t>
      </w:r>
    </w:p>
    <w:p w14:paraId="5E5A4D0D"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p>
    <w:p w14:paraId="494AE33C" w14:textId="77777777" w:rsidR="008E7B64" w:rsidRPr="00D221A9" w:rsidRDefault="008E7B64" w:rsidP="008E7B64">
      <w:pPr>
        <w:pStyle w:val="BodyTextIndent"/>
        <w:numPr>
          <w:ilvl w:val="2"/>
          <w:numId w:val="20"/>
        </w:numPr>
        <w:tabs>
          <w:tab w:val="clear" w:pos="720"/>
        </w:tabs>
        <w:rPr>
          <w:rFonts w:ascii="Aptos" w:hAnsi="Aptos" w:cstheme="minorHAnsi"/>
          <w:color w:val="004289"/>
          <w:lang w:val="en-GB"/>
        </w:rPr>
      </w:pPr>
      <w:r w:rsidRPr="00D221A9">
        <w:rPr>
          <w:rFonts w:ascii="Aptos" w:hAnsi="Aptos" w:cstheme="minorHAnsi"/>
          <w:b/>
          <w:bCs/>
          <w:color w:val="004289"/>
          <w:lang w:val="en-GB"/>
        </w:rPr>
        <w:t>Passenger Vessels</w:t>
      </w:r>
    </w:p>
    <w:p w14:paraId="58FC43C5"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r w:rsidRPr="00D221A9">
        <w:rPr>
          <w:rFonts w:ascii="Aptos" w:hAnsi="Aptos" w:cstheme="minorHAnsi"/>
          <w:color w:val="004289"/>
          <w:lang w:val="en-GB"/>
        </w:rPr>
        <w:tab/>
        <w:t xml:space="preserve">An MCA Class V, VI or VII vessel, or an MCA coded vessel, or, where applicable a vessel licensed by Tor Bay Harbour Authority to carry fare-paying passengers.  Any vessel that meets this definition shall not be considered a recreational vessel. </w:t>
      </w:r>
    </w:p>
    <w:p w14:paraId="60C0C7A3" w14:textId="77777777" w:rsidR="008E7B64" w:rsidRPr="00D221A9" w:rsidRDefault="008E7B64" w:rsidP="008E7B64">
      <w:pPr>
        <w:pStyle w:val="BodyTextIndent"/>
        <w:tabs>
          <w:tab w:val="clear" w:pos="720"/>
        </w:tabs>
        <w:ind w:left="709" w:hanging="709"/>
        <w:rPr>
          <w:rFonts w:ascii="Aptos" w:hAnsi="Aptos" w:cstheme="minorHAnsi"/>
          <w:color w:val="004289"/>
          <w:lang w:val="en-GB"/>
        </w:rPr>
      </w:pPr>
    </w:p>
    <w:p w14:paraId="5EB7A7B5" w14:textId="77777777" w:rsidR="008E7B64" w:rsidRPr="00D221A9" w:rsidRDefault="008E7B64" w:rsidP="008E7B64">
      <w:pPr>
        <w:pStyle w:val="BodyTextIndent"/>
        <w:tabs>
          <w:tab w:val="clear" w:pos="720"/>
        </w:tabs>
        <w:ind w:left="709" w:hanging="709"/>
        <w:rPr>
          <w:rFonts w:ascii="Aptos" w:hAnsi="Aptos" w:cstheme="minorHAnsi"/>
          <w:color w:val="004289"/>
          <w:u w:val="single"/>
          <w:lang w:val="en-GB"/>
        </w:rPr>
      </w:pPr>
      <w:r w:rsidRPr="00D221A9">
        <w:rPr>
          <w:rFonts w:ascii="Aptos" w:hAnsi="Aptos" w:cstheme="minorHAnsi"/>
          <w:color w:val="004289"/>
          <w:lang w:val="en-GB"/>
        </w:rPr>
        <w:t>1.2.5</w:t>
      </w:r>
      <w:r w:rsidRPr="00D221A9">
        <w:rPr>
          <w:rFonts w:ascii="Aptos" w:hAnsi="Aptos" w:cstheme="minorHAnsi"/>
          <w:b/>
          <w:bCs/>
          <w:color w:val="004289"/>
          <w:lang w:val="en-GB"/>
        </w:rPr>
        <w:tab/>
        <w:t>Motor Fishing Vessels (MFV)</w:t>
      </w:r>
    </w:p>
    <w:p w14:paraId="46A9AF62" w14:textId="77777777" w:rsidR="008E7B64" w:rsidRPr="00D221A9" w:rsidRDefault="008E7B64" w:rsidP="008E7B64">
      <w:pPr>
        <w:pStyle w:val="BodyTextIndent"/>
        <w:shd w:val="clear" w:color="auto" w:fill="FFFFFF" w:themeFill="background1"/>
        <w:tabs>
          <w:tab w:val="clear" w:pos="720"/>
        </w:tabs>
        <w:ind w:left="709" w:firstLine="0"/>
        <w:rPr>
          <w:rFonts w:ascii="Aptos" w:hAnsi="Aptos" w:cstheme="minorHAnsi"/>
          <w:color w:val="004289"/>
          <w:lang w:val="en-GB"/>
        </w:rPr>
      </w:pPr>
      <w:r w:rsidRPr="00D221A9">
        <w:rPr>
          <w:rFonts w:ascii="Aptos" w:hAnsi="Aptos" w:cstheme="minorHAnsi"/>
          <w:color w:val="004289"/>
          <w:lang w:val="en-GB"/>
        </w:rPr>
        <w:t>A registered Motor Fishing Vessel based in and working from a Tor Bay Harbour, the owner/master of which is engaged in commercial fishing, whose sole or main income is derived from selling fish on the Brixham Fish Market or landing fish for sale at Brixham, Torquay or Paignton Harbours and paying Fish Tolls to the Harbour Authority. Income from Fish Landings must total at least £12,000 in the previous year to meet the sole or main income test. Motor Fishing Vessel charges only apply to vessels bona fide engaged in fishing.  Registered fishing vessels employed as pleasure craft and carrying passenger for reward are to pay the appropriate passenger vessel charge for the period so employed.</w:t>
      </w:r>
    </w:p>
    <w:p w14:paraId="76BA1A44" w14:textId="77777777" w:rsidR="008E7B64" w:rsidRPr="00D221A9" w:rsidRDefault="008E7B64" w:rsidP="008E7B64">
      <w:pPr>
        <w:pStyle w:val="BodyTextIndent"/>
        <w:shd w:val="clear" w:color="auto" w:fill="FFFFFF" w:themeFill="background1"/>
        <w:tabs>
          <w:tab w:val="clear" w:pos="720"/>
        </w:tabs>
        <w:ind w:left="709" w:firstLine="0"/>
        <w:rPr>
          <w:rFonts w:ascii="Aptos" w:hAnsi="Aptos" w:cstheme="minorHAnsi"/>
          <w:color w:val="004289"/>
          <w:lang w:val="en-GB"/>
        </w:rPr>
      </w:pPr>
    </w:p>
    <w:p w14:paraId="5C8E9079" w14:textId="77777777" w:rsidR="008E7B64" w:rsidRPr="00D221A9" w:rsidRDefault="008E7B64" w:rsidP="008E7B64">
      <w:pPr>
        <w:pStyle w:val="BodyTextIndent"/>
        <w:numPr>
          <w:ilvl w:val="2"/>
          <w:numId w:val="22"/>
        </w:numPr>
        <w:rPr>
          <w:rFonts w:ascii="Aptos" w:hAnsi="Aptos" w:cstheme="minorHAnsi"/>
          <w:color w:val="004289"/>
          <w:lang w:val="en-GB"/>
        </w:rPr>
      </w:pPr>
      <w:r w:rsidRPr="00D221A9">
        <w:rPr>
          <w:rFonts w:ascii="Aptos" w:hAnsi="Aptos" w:cstheme="minorHAnsi"/>
          <w:b/>
          <w:bCs/>
          <w:color w:val="004289"/>
          <w:lang w:val="en-GB"/>
        </w:rPr>
        <w:t>Commercial Vessels</w:t>
      </w:r>
    </w:p>
    <w:p w14:paraId="64494FD7" w14:textId="77777777" w:rsidR="008E7B64" w:rsidRPr="00D221A9" w:rsidRDefault="008E7B64" w:rsidP="008E7B64">
      <w:pPr>
        <w:pStyle w:val="BodyTextIndent"/>
        <w:ind w:left="720" w:firstLine="0"/>
        <w:rPr>
          <w:rFonts w:ascii="Aptos" w:hAnsi="Aptos" w:cstheme="minorHAnsi"/>
          <w:color w:val="004289"/>
          <w:lang w:val="en-GB"/>
        </w:rPr>
      </w:pPr>
      <w:r w:rsidRPr="00D221A9">
        <w:rPr>
          <w:rFonts w:ascii="Aptos" w:hAnsi="Aptos" w:cstheme="minorHAnsi"/>
          <w:color w:val="004289"/>
          <w:lang w:val="en-GB"/>
        </w:rPr>
        <w:t xml:space="preserve">Commercial vessels and all other vessels, including naval vessels, workboats and pilot boats used for any purposes other than recreation </w:t>
      </w:r>
      <w:proofErr w:type="gramStart"/>
      <w:r w:rsidRPr="00D221A9">
        <w:rPr>
          <w:rFonts w:ascii="Aptos" w:hAnsi="Aptos" w:cstheme="minorHAnsi"/>
          <w:color w:val="004289"/>
          <w:lang w:val="en-GB"/>
        </w:rPr>
        <w:t>with the exception of</w:t>
      </w:r>
      <w:proofErr w:type="gramEnd"/>
      <w:r w:rsidRPr="00D221A9">
        <w:rPr>
          <w:rFonts w:ascii="Aptos" w:hAnsi="Aptos" w:cstheme="minorHAnsi"/>
          <w:color w:val="004289"/>
          <w:lang w:val="en-GB"/>
        </w:rPr>
        <w:t xml:space="preserve">, licensed passenger vessels, fishing vessels, or training vessels as defined in 1.2.2 to 1.2.4 above. See Operational Moorings &amp; Facilities Policy for more information. </w:t>
      </w:r>
    </w:p>
    <w:p w14:paraId="6B88DBCC" w14:textId="77777777" w:rsidR="008E7B64" w:rsidRPr="00D221A9" w:rsidRDefault="008E7B64" w:rsidP="008E7B64">
      <w:pPr>
        <w:pStyle w:val="BodyTextIndent"/>
        <w:ind w:left="720" w:firstLine="0"/>
        <w:rPr>
          <w:rFonts w:ascii="Aptos" w:hAnsi="Aptos" w:cstheme="minorHAnsi"/>
          <w:color w:val="004289"/>
          <w:lang w:val="en-GB"/>
        </w:rPr>
      </w:pPr>
    </w:p>
    <w:p w14:paraId="7C650223" w14:textId="77777777" w:rsidR="008E7B64" w:rsidRPr="00D221A9" w:rsidRDefault="008E7B64" w:rsidP="008E7B64">
      <w:pPr>
        <w:pStyle w:val="BodyTextIndent"/>
        <w:numPr>
          <w:ilvl w:val="2"/>
          <w:numId w:val="22"/>
        </w:numPr>
        <w:rPr>
          <w:rFonts w:ascii="Aptos" w:hAnsi="Aptos" w:cstheme="minorHAnsi"/>
          <w:b/>
          <w:bCs/>
          <w:color w:val="004289"/>
          <w:lang w:val="en-GB"/>
        </w:rPr>
      </w:pPr>
      <w:r w:rsidRPr="00D221A9">
        <w:rPr>
          <w:rFonts w:ascii="Aptos" w:hAnsi="Aptos" w:cstheme="minorHAnsi"/>
          <w:b/>
          <w:bCs/>
          <w:color w:val="004289"/>
          <w:lang w:val="en-GB"/>
        </w:rPr>
        <w:t>Heritage Vessel</w:t>
      </w:r>
    </w:p>
    <w:p w14:paraId="4A10019C" w14:textId="77777777" w:rsidR="008E7B64" w:rsidRPr="00D221A9" w:rsidRDefault="008E7B64" w:rsidP="008E7B64">
      <w:pPr>
        <w:pStyle w:val="BodyTextIndent"/>
        <w:tabs>
          <w:tab w:val="clear" w:pos="720"/>
        </w:tabs>
        <w:ind w:left="709" w:firstLine="0"/>
        <w:rPr>
          <w:rFonts w:ascii="Aptos" w:hAnsi="Aptos" w:cstheme="minorHAnsi"/>
          <w:color w:val="004289"/>
          <w:lang w:val="en-GB"/>
        </w:rPr>
      </w:pPr>
      <w:r w:rsidRPr="00D221A9">
        <w:rPr>
          <w:rFonts w:ascii="Aptos" w:hAnsi="Aptos" w:cstheme="minorHAnsi"/>
          <w:color w:val="004289"/>
          <w:lang w:val="en-GB"/>
        </w:rPr>
        <w:t xml:space="preserve">A limited number of ‘Heritage’ vessels are permitted, with the Harbour Master’s consent, to berth on the Town Pontoon in Brixham Harbour. The Harbour Authority’s agreed criteria against which vessels could be measured for inclusion within the “fleet” of heritage boats based at Brixham Harbour is as </w:t>
      </w:r>
      <w:proofErr w:type="gramStart"/>
      <w:r w:rsidRPr="00D221A9">
        <w:rPr>
          <w:rFonts w:ascii="Aptos" w:hAnsi="Aptos" w:cstheme="minorHAnsi"/>
          <w:color w:val="004289"/>
          <w:lang w:val="en-GB"/>
        </w:rPr>
        <w:t>follows:-</w:t>
      </w:r>
      <w:proofErr w:type="gramEnd"/>
      <w:r w:rsidRPr="00D221A9">
        <w:rPr>
          <w:rFonts w:ascii="Aptos" w:hAnsi="Aptos" w:cstheme="minorHAnsi"/>
          <w:color w:val="004289"/>
          <w:lang w:val="en-GB"/>
        </w:rPr>
        <w:t xml:space="preserve"> </w:t>
      </w:r>
    </w:p>
    <w:p w14:paraId="631A921D" w14:textId="77777777" w:rsidR="008E7B64" w:rsidRPr="00D221A9" w:rsidRDefault="008E7B64" w:rsidP="008E7B64">
      <w:pPr>
        <w:pStyle w:val="BodyTextIndent"/>
        <w:tabs>
          <w:tab w:val="clear" w:pos="720"/>
        </w:tabs>
        <w:ind w:left="709" w:firstLine="0"/>
        <w:rPr>
          <w:rFonts w:ascii="Aptos" w:hAnsi="Aptos" w:cstheme="minorHAnsi"/>
          <w:i/>
          <w:iCs/>
          <w:color w:val="004289"/>
          <w:lang w:val="en-GB"/>
        </w:rPr>
      </w:pPr>
      <w:r w:rsidRPr="00D221A9">
        <w:rPr>
          <w:rFonts w:ascii="Aptos" w:hAnsi="Aptos" w:cstheme="minorHAnsi"/>
          <w:i/>
          <w:iCs/>
          <w:color w:val="004289"/>
          <w:lang w:val="en-GB"/>
        </w:rPr>
        <w:t>“that a heritage boat in Torbay be defined as a vessel which is British built, 40 feet or more in length and built prior to 31</w:t>
      </w:r>
      <w:r w:rsidRPr="00D221A9">
        <w:rPr>
          <w:rFonts w:ascii="Aptos" w:hAnsi="Aptos" w:cstheme="minorHAnsi"/>
          <w:i/>
          <w:iCs/>
          <w:color w:val="004289"/>
          <w:vertAlign w:val="superscript"/>
          <w:lang w:val="en-GB"/>
        </w:rPr>
        <w:t>st</w:t>
      </w:r>
      <w:r w:rsidRPr="00D221A9">
        <w:rPr>
          <w:rFonts w:ascii="Aptos" w:hAnsi="Aptos" w:cstheme="minorHAnsi"/>
          <w:i/>
          <w:iCs/>
          <w:color w:val="004289"/>
          <w:lang w:val="en-GB"/>
        </w:rPr>
        <w:t xml:space="preserve"> December 1935 and that, at the absolute discretion of the Council, is considered to have an historical relevance to Tor Bay and its operation and general activity is considered to be beneficial to the local community; and that compliance </w:t>
      </w:r>
      <w:r w:rsidRPr="00D221A9">
        <w:rPr>
          <w:rFonts w:ascii="Aptos" w:hAnsi="Aptos" w:cstheme="minorHAnsi"/>
          <w:i/>
          <w:iCs/>
          <w:color w:val="004289"/>
          <w:lang w:val="en-GB"/>
        </w:rPr>
        <w:lastRenderedPageBreak/>
        <w:t>with the approved definition of a heritage boat should form the basic criteria against which vessels can be measured for inclusion within the “fleet”.</w:t>
      </w:r>
    </w:p>
    <w:p w14:paraId="0D645794" w14:textId="77777777" w:rsidR="008E7B64" w:rsidRPr="00D221A9" w:rsidRDefault="008E7B64" w:rsidP="008E7B64">
      <w:pPr>
        <w:pStyle w:val="BodyTextIndent"/>
        <w:tabs>
          <w:tab w:val="clear" w:pos="720"/>
        </w:tabs>
        <w:ind w:left="720" w:firstLine="0"/>
        <w:rPr>
          <w:rFonts w:ascii="Aptos" w:hAnsi="Aptos" w:cstheme="minorHAnsi"/>
          <w:color w:val="004289"/>
          <w:lang w:val="en-GB"/>
        </w:rPr>
      </w:pPr>
    </w:p>
    <w:p w14:paraId="5D80719A" w14:textId="77777777" w:rsidR="008E7B64" w:rsidRPr="00D221A9" w:rsidRDefault="008E7B64" w:rsidP="008E7B64">
      <w:pPr>
        <w:pStyle w:val="BodyTextIndent"/>
        <w:numPr>
          <w:ilvl w:val="2"/>
          <w:numId w:val="22"/>
        </w:numPr>
        <w:rPr>
          <w:rFonts w:ascii="Aptos" w:hAnsi="Aptos" w:cstheme="minorHAnsi"/>
          <w:b/>
          <w:bCs/>
          <w:color w:val="004289"/>
          <w:lang w:val="en-GB"/>
        </w:rPr>
      </w:pPr>
      <w:r w:rsidRPr="00D221A9">
        <w:rPr>
          <w:rFonts w:ascii="Aptos" w:hAnsi="Aptos" w:cstheme="minorHAnsi"/>
          <w:b/>
          <w:bCs/>
          <w:color w:val="004289"/>
          <w:lang w:val="en-GB"/>
        </w:rPr>
        <w:t>Passenger</w:t>
      </w:r>
    </w:p>
    <w:p w14:paraId="2392FA90" w14:textId="77777777" w:rsidR="008E7B64" w:rsidRPr="00D221A9" w:rsidRDefault="008E7B64" w:rsidP="008E7B64">
      <w:pPr>
        <w:pStyle w:val="BodyTextIndent"/>
        <w:tabs>
          <w:tab w:val="clear" w:pos="720"/>
        </w:tabs>
        <w:ind w:left="720" w:firstLine="0"/>
        <w:rPr>
          <w:rFonts w:ascii="Aptos" w:hAnsi="Aptos" w:cstheme="minorHAnsi"/>
          <w:color w:val="004289"/>
          <w:lang w:val="en-GB"/>
        </w:rPr>
      </w:pPr>
      <w:r w:rsidRPr="00D221A9">
        <w:rPr>
          <w:rFonts w:ascii="Aptos" w:hAnsi="Aptos" w:cstheme="minorHAnsi"/>
          <w:color w:val="004289"/>
          <w:lang w:val="en-GB"/>
        </w:rPr>
        <w:t>Any person carried that is not essential to the running of the vessel or any person who has paid to be transported, accommodated, or trained on the vessel on which they are embarked.</w:t>
      </w:r>
    </w:p>
    <w:p w14:paraId="58A32314" w14:textId="77777777" w:rsidR="008E7B64" w:rsidRPr="00D221A9" w:rsidRDefault="008E7B64" w:rsidP="008E7B64">
      <w:pPr>
        <w:pStyle w:val="BodyTextIndent"/>
        <w:tabs>
          <w:tab w:val="clear" w:pos="720"/>
        </w:tabs>
        <w:ind w:left="0" w:firstLine="0"/>
        <w:rPr>
          <w:rFonts w:ascii="Aptos" w:hAnsi="Aptos" w:cstheme="minorHAnsi"/>
          <w:color w:val="004289"/>
          <w:lang w:val="en-GB"/>
        </w:rPr>
      </w:pPr>
    </w:p>
    <w:p w14:paraId="05859C06" w14:textId="77777777" w:rsidR="008E7B64" w:rsidRPr="00D221A9" w:rsidRDefault="008E7B64" w:rsidP="008E7B64">
      <w:pPr>
        <w:pStyle w:val="BodyTextIndent"/>
        <w:numPr>
          <w:ilvl w:val="2"/>
          <w:numId w:val="22"/>
        </w:numPr>
        <w:rPr>
          <w:rFonts w:ascii="Aptos" w:hAnsi="Aptos" w:cstheme="minorHAnsi"/>
          <w:b/>
          <w:bCs/>
          <w:color w:val="004289"/>
          <w:lang w:val="en-GB"/>
        </w:rPr>
      </w:pPr>
      <w:r w:rsidRPr="00D221A9">
        <w:rPr>
          <w:rFonts w:ascii="Aptos" w:hAnsi="Aptos" w:cstheme="minorHAnsi"/>
          <w:b/>
          <w:bCs/>
          <w:color w:val="004289"/>
          <w:lang w:val="en-GB"/>
        </w:rPr>
        <w:t>Work Within the Harbour</w:t>
      </w:r>
    </w:p>
    <w:p w14:paraId="71BF38EA" w14:textId="77777777" w:rsidR="008E7B64" w:rsidRPr="00D221A9" w:rsidRDefault="008E7B64" w:rsidP="008E7B64">
      <w:pPr>
        <w:pStyle w:val="BodyTextIndent"/>
        <w:tabs>
          <w:tab w:val="clear" w:pos="720"/>
        </w:tabs>
        <w:ind w:left="720" w:firstLine="0"/>
        <w:rPr>
          <w:rFonts w:ascii="Aptos" w:hAnsi="Aptos" w:cstheme="minorHAnsi"/>
          <w:color w:val="004289"/>
          <w:lang w:val="en-GB"/>
        </w:rPr>
      </w:pPr>
      <w:r w:rsidRPr="00D221A9">
        <w:rPr>
          <w:rFonts w:ascii="Aptos" w:hAnsi="Aptos" w:cstheme="minorHAnsi"/>
          <w:color w:val="004289"/>
          <w:lang w:val="en-GB"/>
        </w:rPr>
        <w:t>The loading, discharging, transport, carriage, storing or accommodation of goods, cargo, dry, liquid, or gaseous commodities, livestock, or passengers. The carrying out of any project for any purpose including but not limited to photographic, film or other artistic work on or by any vessel; capital dredging; diving support; pile driving or pile removal; laying or recovering an underwater cable or pipeline; laying, maintenance, survey or recovery of mooring anchors, ground tackle, risers or buoys; surveying, scientific research, water sampling or core sampling; and drilling into the river bed for any purpose. Any other project resulting in the construction or removal of any structure or the alteration of the harbour bed or infrastructure. Operations carried out by HM Customs, immigration officers, police and fisheries patrols but excluding firefighting and SAR operations.</w:t>
      </w:r>
    </w:p>
    <w:p w14:paraId="4FF765B0" w14:textId="77777777" w:rsidR="008E7B64" w:rsidRPr="00D221A9" w:rsidRDefault="008E7B64" w:rsidP="008E7B64">
      <w:pPr>
        <w:pStyle w:val="BodyTextIndent"/>
        <w:tabs>
          <w:tab w:val="clear" w:pos="720"/>
        </w:tabs>
        <w:ind w:left="0" w:firstLine="0"/>
        <w:rPr>
          <w:rFonts w:ascii="Aptos" w:hAnsi="Aptos" w:cstheme="minorHAnsi"/>
          <w:color w:val="004289"/>
          <w:lang w:val="en-GB"/>
        </w:rPr>
      </w:pPr>
    </w:p>
    <w:p w14:paraId="6104F45E" w14:textId="77777777" w:rsidR="008E7B64" w:rsidRPr="00D221A9" w:rsidRDefault="008E7B64" w:rsidP="008E7B64">
      <w:pPr>
        <w:pStyle w:val="BodyTextIndent"/>
        <w:numPr>
          <w:ilvl w:val="2"/>
          <w:numId w:val="22"/>
        </w:numPr>
        <w:tabs>
          <w:tab w:val="clear" w:pos="720"/>
        </w:tabs>
        <w:rPr>
          <w:rFonts w:ascii="Aptos" w:hAnsi="Aptos" w:cstheme="minorHAnsi"/>
          <w:color w:val="004289"/>
          <w:lang w:val="en-GB"/>
        </w:rPr>
      </w:pPr>
      <w:r w:rsidRPr="00D221A9">
        <w:rPr>
          <w:rFonts w:ascii="Aptos" w:hAnsi="Aptos" w:cstheme="minorHAnsi"/>
          <w:b/>
          <w:bCs/>
          <w:color w:val="004289"/>
          <w:lang w:val="en-GB"/>
        </w:rPr>
        <w:t>Further Definitions</w:t>
      </w:r>
    </w:p>
    <w:p w14:paraId="0D574094" w14:textId="28F6B619" w:rsidR="008E7B64" w:rsidRDefault="008E7B64" w:rsidP="00C03E09">
      <w:pPr>
        <w:ind w:left="709"/>
        <w:jc w:val="both"/>
        <w:rPr>
          <w:rFonts w:ascii="Aptos" w:eastAsia="Aptos" w:hAnsi="Aptos" w:cs="Aptos"/>
          <w:b/>
          <w:bCs/>
          <w:color w:val="004289"/>
          <w:sz w:val="40"/>
          <w:szCs w:val="40"/>
        </w:rPr>
      </w:pPr>
      <w:r w:rsidRPr="00D221A9">
        <w:rPr>
          <w:rFonts w:ascii="Aptos" w:hAnsi="Aptos" w:cstheme="minorHAnsi"/>
          <w:color w:val="004289"/>
          <w:sz w:val="24"/>
          <w:szCs w:val="24"/>
        </w:rPr>
        <w:tab/>
        <w:t>Definitions contained within the Harbours Act 1964, the Tor Bay Harbour Act 1970, the Tor Bay Harbour (Torquay Marina &amp;c.) Act 1983 and Tor Bay Harbour Byelaws are applicable where appropriate.</w:t>
      </w:r>
      <w:r>
        <w:rPr>
          <w:rFonts w:ascii="Aptos" w:eastAsia="Aptos" w:hAnsi="Aptos" w:cs="Aptos"/>
          <w:b/>
          <w:bCs/>
          <w:color w:val="004289"/>
          <w:sz w:val="40"/>
          <w:szCs w:val="40"/>
        </w:rPr>
        <w:br w:type="page"/>
      </w:r>
    </w:p>
    <w:p w14:paraId="7DD3EE61" w14:textId="11B950A3" w:rsidR="00E86962" w:rsidRDefault="002866AD">
      <w:pPr>
        <w:rPr>
          <w:rFonts w:ascii="Aptos" w:eastAsia="Aptos" w:hAnsi="Aptos" w:cs="Aptos"/>
          <w:b/>
          <w:bCs/>
          <w:color w:val="004289"/>
          <w:sz w:val="40"/>
          <w:szCs w:val="40"/>
        </w:rPr>
      </w:pPr>
      <w:r w:rsidRPr="0003480D">
        <w:rPr>
          <w:noProof/>
          <w:color w:val="5698D2"/>
        </w:rPr>
        <w:lastRenderedPageBreak/>
        <w:drawing>
          <wp:anchor distT="0" distB="0" distL="114300" distR="114300" simplePos="0" relativeHeight="251661312" behindDoc="1" locked="0" layoutInCell="1" allowOverlap="1" wp14:anchorId="66E786B6" wp14:editId="6D7B699C">
            <wp:simplePos x="0" y="0"/>
            <wp:positionH relativeFrom="page">
              <wp:align>left</wp:align>
            </wp:positionH>
            <wp:positionV relativeFrom="paragraph">
              <wp:posOffset>-635963</wp:posOffset>
            </wp:positionV>
            <wp:extent cx="7632156" cy="3202940"/>
            <wp:effectExtent l="0" t="0" r="6985" b="0"/>
            <wp:wrapNone/>
            <wp:docPr id="817699964" name="Picture 2" descr="Boats in a harbor with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99964" name="Picture 2" descr="Boats in a harbor with boats&#10;&#10;Description automatically generated"/>
                    <pic:cNvPicPr>
                      <a:picLocks noChangeAspect="1" noChangeArrowheads="1"/>
                    </pic:cNvPicPr>
                  </pic:nvPicPr>
                  <pic:blipFill rotWithShape="1">
                    <a:blip r:embed="rId16" cstate="print">
                      <a:duotone>
                        <a:schemeClr val="accent1">
                          <a:shade val="45000"/>
                          <a:satMod val="135000"/>
                        </a:schemeClr>
                        <a:prstClr val="white"/>
                      </a:duotone>
                      <a:alphaModFix amt="85000"/>
                      <a:extLst>
                        <a:ext uri="{28A0092B-C50C-407E-A947-70E740481C1C}">
                          <a14:useLocalDpi xmlns:a14="http://schemas.microsoft.com/office/drawing/2010/main" val="0"/>
                        </a:ext>
                      </a:extLst>
                    </a:blip>
                    <a:srcRect t="23757"/>
                    <a:stretch>
                      <a:fillRect/>
                    </a:stretch>
                  </pic:blipFill>
                  <pic:spPr bwMode="auto">
                    <a:xfrm>
                      <a:off x="0" y="0"/>
                      <a:ext cx="7632156" cy="320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AD18C" w14:textId="77AA6679" w:rsidR="00826B1C" w:rsidRDefault="001901C6" w:rsidP="00826B1C">
      <w:pPr>
        <w:pStyle w:val="Heading2"/>
        <w:shd w:val="clear" w:color="auto" w:fill="92D050"/>
        <w:spacing w:after="0"/>
        <w:ind w:right="113"/>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t>Section 2</w:t>
      </w:r>
    </w:p>
    <w:p w14:paraId="2461203A" w14:textId="0C0FD5D4" w:rsidR="001901C6" w:rsidRPr="0003480D" w:rsidRDefault="096341AA" w:rsidP="1D2E1E57">
      <w:pPr>
        <w:pStyle w:val="Heading2"/>
        <w:shd w:val="clear" w:color="auto" w:fill="92D050"/>
        <w:ind w:right="113"/>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t xml:space="preserve">Recreational </w:t>
      </w:r>
      <w:r w:rsidR="002A14AD" w:rsidRPr="0003480D">
        <w:rPr>
          <w:rFonts w:ascii="Aptos" w:eastAsia="Aptos" w:hAnsi="Aptos" w:cs="Aptos"/>
          <w:b/>
          <w:bCs/>
          <w:color w:val="004289"/>
          <w:sz w:val="40"/>
          <w:szCs w:val="40"/>
          <w:lang w:val="en-GB"/>
        </w:rPr>
        <w:t>Visitor Facilities</w:t>
      </w:r>
    </w:p>
    <w:p w14:paraId="5B27D6A6" w14:textId="7EACDF69" w:rsidR="00F96E0A" w:rsidRDefault="00F96E0A" w:rsidP="003224CE">
      <w:pPr>
        <w:rPr>
          <w:rFonts w:ascii="Aptos" w:eastAsia="Aptos" w:hAnsi="Aptos" w:cs="Aptos"/>
          <w:color w:val="5698D2"/>
          <w:sz w:val="56"/>
          <w:szCs w:val="56"/>
        </w:rPr>
      </w:pPr>
    </w:p>
    <w:p w14:paraId="3C9DFC9C" w14:textId="2C8A4FB7" w:rsidR="00AB5D6D" w:rsidRDefault="00AB5D6D" w:rsidP="003224CE">
      <w:pPr>
        <w:rPr>
          <w:rFonts w:ascii="Aptos" w:eastAsia="Aptos" w:hAnsi="Aptos" w:cs="Aptos"/>
          <w:color w:val="5698D2"/>
          <w:sz w:val="56"/>
          <w:szCs w:val="56"/>
        </w:rPr>
      </w:pPr>
    </w:p>
    <w:p w14:paraId="7C714B6A" w14:textId="77777777" w:rsidR="00665493" w:rsidRDefault="00665493" w:rsidP="00665493">
      <w:pPr>
        <w:pStyle w:val="BodyTextIndent"/>
        <w:ind w:left="720" w:firstLine="0"/>
        <w:rPr>
          <w:rFonts w:ascii="Aptos" w:hAnsi="Aptos" w:cs="Aparajita"/>
          <w:color w:val="1F3864" w:themeColor="accent5" w:themeShade="80"/>
          <w:lang w:val="en-GB"/>
        </w:rPr>
      </w:pPr>
    </w:p>
    <w:p w14:paraId="3DA36AC7" w14:textId="77777777" w:rsidR="00665493" w:rsidRPr="00665493" w:rsidRDefault="00665493" w:rsidP="00665493">
      <w:pPr>
        <w:pStyle w:val="BodyTextIndent"/>
        <w:ind w:left="720" w:firstLine="0"/>
        <w:rPr>
          <w:rFonts w:ascii="Aptos" w:hAnsi="Aptos" w:cs="Aparajita"/>
          <w:color w:val="1F3864" w:themeColor="accent5" w:themeShade="80"/>
          <w:lang w:val="en-GB"/>
        </w:rPr>
      </w:pPr>
    </w:p>
    <w:p w14:paraId="12B4CA6C" w14:textId="5EF51D48" w:rsidR="00665493" w:rsidRPr="00FE2567" w:rsidRDefault="00665493" w:rsidP="00665493">
      <w:pPr>
        <w:pStyle w:val="BodyTextIndent"/>
        <w:numPr>
          <w:ilvl w:val="2"/>
          <w:numId w:val="24"/>
        </w:numPr>
        <w:rPr>
          <w:rFonts w:ascii="Aptos" w:hAnsi="Aptos" w:cs="Aparajita"/>
          <w:color w:val="004289"/>
          <w:lang w:val="en-GB"/>
        </w:rPr>
      </w:pPr>
      <w:r w:rsidRPr="00FE2567">
        <w:rPr>
          <w:rFonts w:ascii="Aptos" w:hAnsi="Aptos" w:cs="Aparajita"/>
          <w:color w:val="004289"/>
          <w:lang w:val="en-GB"/>
        </w:rPr>
        <w:t xml:space="preserve">This section applies to both visiting recreational and passenger vessels. Recreational vessels refer to visiting non-commercial vessels </w:t>
      </w:r>
      <w:r w:rsidRPr="00FE2567">
        <w:rPr>
          <w:rFonts w:ascii="Aptos" w:hAnsi="Aptos" w:cs="Aparajita"/>
          <w:color w:val="004289"/>
          <w:u w:val="single"/>
          <w:lang w:val="en-GB"/>
        </w:rPr>
        <w:t>under</w:t>
      </w:r>
      <w:r w:rsidRPr="00FE2567">
        <w:rPr>
          <w:rFonts w:ascii="Aptos" w:hAnsi="Aptos" w:cs="Aparajita"/>
          <w:color w:val="004289"/>
          <w:lang w:val="en-GB"/>
        </w:rPr>
        <w:t xml:space="preserve"> 50m LOA </w:t>
      </w:r>
      <w:r w:rsidRPr="00FE2567">
        <w:rPr>
          <w:rFonts w:ascii="Aptos" w:hAnsi="Aptos" w:cs="Aparajita"/>
          <w:color w:val="004289"/>
          <w:u w:val="single"/>
          <w:lang w:val="en-GB"/>
        </w:rPr>
        <w:t>not</w:t>
      </w:r>
      <w:r w:rsidRPr="00FE2567">
        <w:rPr>
          <w:rFonts w:ascii="Aptos" w:hAnsi="Aptos" w:cs="Aparajita"/>
          <w:color w:val="004289"/>
          <w:lang w:val="en-GB"/>
        </w:rPr>
        <w:t xml:space="preserve"> undertaking work within the harbour; and visiting Passenger vessels (as defined in 1.2.3).</w:t>
      </w:r>
    </w:p>
    <w:p w14:paraId="3CC65412" w14:textId="77777777" w:rsidR="00665493" w:rsidRPr="00FE2567" w:rsidRDefault="00665493" w:rsidP="00665493">
      <w:pPr>
        <w:pStyle w:val="BodyTextIndent"/>
        <w:tabs>
          <w:tab w:val="clear" w:pos="720"/>
          <w:tab w:val="left" w:pos="810"/>
        </w:tabs>
        <w:ind w:left="0" w:firstLine="0"/>
        <w:rPr>
          <w:rFonts w:ascii="Aptos" w:hAnsi="Aptos" w:cs="Aparajita"/>
          <w:color w:val="004289"/>
          <w:lang w:val="en-GB"/>
        </w:rPr>
      </w:pPr>
    </w:p>
    <w:p w14:paraId="1F941148" w14:textId="77777777" w:rsidR="00665493" w:rsidRPr="00FE2567" w:rsidRDefault="00665493" w:rsidP="00665493">
      <w:pPr>
        <w:pStyle w:val="BodyTextIndent"/>
        <w:numPr>
          <w:ilvl w:val="2"/>
          <w:numId w:val="24"/>
        </w:numPr>
        <w:rPr>
          <w:rFonts w:ascii="Aptos" w:hAnsi="Aptos" w:cs="Aparajita"/>
          <w:color w:val="004289"/>
          <w:lang w:val="en-GB"/>
        </w:rPr>
      </w:pPr>
      <w:r w:rsidRPr="00FE2567">
        <w:rPr>
          <w:rFonts w:ascii="Aptos" w:hAnsi="Aptos" w:cs="Aparajita"/>
          <w:color w:val="004289"/>
          <w:lang w:val="en-GB"/>
        </w:rPr>
        <w:t xml:space="preserve">These charges apply at each of the enclosed </w:t>
      </w:r>
      <w:proofErr w:type="gramStart"/>
      <w:r w:rsidRPr="00FE2567">
        <w:rPr>
          <w:rFonts w:ascii="Aptos" w:hAnsi="Aptos" w:cs="Aparajita"/>
          <w:color w:val="004289"/>
          <w:lang w:val="en-GB"/>
        </w:rPr>
        <w:t>harbours, and</w:t>
      </w:r>
      <w:proofErr w:type="gramEnd"/>
      <w:r w:rsidRPr="00FE2567">
        <w:rPr>
          <w:rFonts w:ascii="Aptos" w:hAnsi="Aptos" w:cs="Aparajita"/>
          <w:color w:val="004289"/>
          <w:lang w:val="en-GB"/>
        </w:rPr>
        <w:t xml:space="preserve"> include both harbour dues and mooring fees where applicable.</w:t>
      </w:r>
    </w:p>
    <w:p w14:paraId="0E67A95D" w14:textId="77777777" w:rsidR="00665493" w:rsidRPr="00FE2567" w:rsidRDefault="00665493" w:rsidP="00665493">
      <w:pPr>
        <w:pStyle w:val="BodyTextIndent"/>
        <w:tabs>
          <w:tab w:val="left" w:pos="810"/>
        </w:tabs>
        <w:ind w:left="0" w:firstLine="0"/>
        <w:rPr>
          <w:rFonts w:ascii="Aptos" w:hAnsi="Aptos" w:cs="Aparajita"/>
          <w:color w:val="004289"/>
          <w:lang w:val="en-GB"/>
        </w:rPr>
      </w:pPr>
    </w:p>
    <w:p w14:paraId="39D8FCB9" w14:textId="77777777" w:rsidR="00665493" w:rsidRPr="00FE2567" w:rsidRDefault="00665493" w:rsidP="00665493">
      <w:pPr>
        <w:pStyle w:val="BodyTextIndent"/>
        <w:tabs>
          <w:tab w:val="clear" w:pos="720"/>
          <w:tab w:val="left" w:pos="810"/>
        </w:tabs>
        <w:ind w:left="720" w:hanging="720"/>
        <w:rPr>
          <w:rFonts w:ascii="Aptos" w:hAnsi="Aptos" w:cs="Aparajita"/>
          <w:color w:val="004289"/>
          <w:lang w:val="en-GB"/>
        </w:rPr>
      </w:pPr>
      <w:r w:rsidRPr="00FE2567">
        <w:rPr>
          <w:rFonts w:ascii="Aptos" w:hAnsi="Aptos" w:cs="Aparajita"/>
          <w:color w:val="004289"/>
          <w:lang w:val="en-GB"/>
        </w:rPr>
        <w:t>2.1.3</w:t>
      </w:r>
      <w:r w:rsidRPr="00FE2567">
        <w:rPr>
          <w:rFonts w:ascii="Aptos" w:hAnsi="Aptos"/>
          <w:color w:val="004289"/>
        </w:rPr>
        <w:tab/>
      </w:r>
      <w:r w:rsidRPr="00FE2567">
        <w:rPr>
          <w:rFonts w:ascii="Aptos" w:hAnsi="Aptos" w:cs="Aparajita"/>
          <w:color w:val="004289"/>
          <w:lang w:val="en-GB"/>
        </w:rPr>
        <w:t>Visitor Pontoons are available, normally for recreational vessels and visitor passenger vessels during the summer months in Brixham, Paignton and Torquay harbours.</w:t>
      </w:r>
    </w:p>
    <w:p w14:paraId="546417ED" w14:textId="77777777" w:rsidR="00665493" w:rsidRPr="00FE2567" w:rsidRDefault="00665493" w:rsidP="00665493">
      <w:pPr>
        <w:pStyle w:val="BodyTextIndent"/>
        <w:tabs>
          <w:tab w:val="left" w:pos="810"/>
        </w:tabs>
        <w:ind w:left="0" w:firstLine="0"/>
        <w:rPr>
          <w:rFonts w:ascii="Aptos" w:hAnsi="Aptos" w:cs="Aparajita"/>
          <w:color w:val="004289"/>
          <w:lang w:val="en-GB"/>
        </w:rPr>
      </w:pPr>
    </w:p>
    <w:p w14:paraId="1EF6CD52" w14:textId="77777777" w:rsidR="00665493" w:rsidRPr="00FE2567" w:rsidRDefault="00665493" w:rsidP="00665493">
      <w:pPr>
        <w:pStyle w:val="BodyTextIndent"/>
        <w:tabs>
          <w:tab w:val="clear" w:pos="720"/>
          <w:tab w:val="left" w:pos="810"/>
        </w:tabs>
        <w:ind w:left="720" w:hanging="720"/>
        <w:rPr>
          <w:rFonts w:ascii="Aptos" w:hAnsi="Aptos" w:cs="Aparajita"/>
          <w:color w:val="004289"/>
          <w:lang w:val="en-GB"/>
        </w:rPr>
      </w:pPr>
      <w:r w:rsidRPr="00FE2567">
        <w:rPr>
          <w:rFonts w:ascii="Aptos" w:hAnsi="Aptos" w:cs="Aparajita"/>
          <w:color w:val="004289"/>
          <w:lang w:val="en-GB"/>
        </w:rPr>
        <w:t>2.1.4</w:t>
      </w:r>
      <w:r w:rsidRPr="00FE2567">
        <w:rPr>
          <w:rFonts w:ascii="Aptos" w:hAnsi="Aptos"/>
          <w:color w:val="004289"/>
        </w:rPr>
        <w:tab/>
      </w:r>
      <w:r w:rsidRPr="00FE2567">
        <w:rPr>
          <w:rFonts w:ascii="Aptos" w:hAnsi="Aptos" w:cs="Aparajita"/>
          <w:color w:val="004289"/>
          <w:lang w:val="en-GB"/>
        </w:rPr>
        <w:t xml:space="preserve">Vessels may be required to double-up with other craft, and in such cases fendering will be the responsibility of the Masters of the craft involved. There is no reduction for doubling up. </w:t>
      </w:r>
    </w:p>
    <w:p w14:paraId="7D2F7DAE" w14:textId="77777777" w:rsidR="00665493" w:rsidRPr="00FE2567" w:rsidRDefault="00665493" w:rsidP="00665493">
      <w:pPr>
        <w:pStyle w:val="BodyTextIndent"/>
        <w:tabs>
          <w:tab w:val="clear" w:pos="720"/>
          <w:tab w:val="left" w:pos="810"/>
        </w:tabs>
        <w:ind w:left="720" w:hanging="720"/>
        <w:rPr>
          <w:rFonts w:ascii="Aptos" w:hAnsi="Aptos" w:cs="Aparajita"/>
          <w:color w:val="004289"/>
          <w:lang w:val="en-GB"/>
        </w:rPr>
      </w:pPr>
    </w:p>
    <w:p w14:paraId="21F57393" w14:textId="77777777" w:rsidR="00665493" w:rsidRPr="00FE2567" w:rsidRDefault="00665493" w:rsidP="00665493">
      <w:pPr>
        <w:pStyle w:val="BodyTextIndent"/>
        <w:numPr>
          <w:ilvl w:val="2"/>
          <w:numId w:val="25"/>
        </w:numPr>
        <w:tabs>
          <w:tab w:val="left" w:pos="810"/>
        </w:tabs>
        <w:rPr>
          <w:rFonts w:ascii="Aptos" w:hAnsi="Aptos" w:cs="Aparajita"/>
          <w:color w:val="004289"/>
          <w:lang w:val="en-GB"/>
        </w:rPr>
      </w:pPr>
      <w:r w:rsidRPr="00FE2567">
        <w:rPr>
          <w:rFonts w:ascii="Aptos" w:hAnsi="Aptos" w:cs="Aparajita"/>
          <w:color w:val="004289"/>
          <w:lang w:val="en-GB"/>
        </w:rPr>
        <w:t>To avoid the abuse of visitor moorings by local vessels, all craft using visitor mooring facilities will be charged as set out in the Schedule of Charges, Dues &amp; Fees, and are normally restricted to a maximum stay of three weeks (21 days) with no return within one week 7 days. The weekly rate is only available for visiting vessels if payment is made in advance, the daily visitor rate will commence on the last day of the prepaid weekly rate.</w:t>
      </w:r>
    </w:p>
    <w:p w14:paraId="605F8F83" w14:textId="77777777" w:rsidR="00665493" w:rsidRPr="00FE2567" w:rsidRDefault="00665493" w:rsidP="00665493">
      <w:pPr>
        <w:pStyle w:val="BodyTextIndent"/>
        <w:tabs>
          <w:tab w:val="clear" w:pos="720"/>
          <w:tab w:val="left" w:pos="810"/>
        </w:tabs>
        <w:ind w:left="0" w:firstLine="0"/>
        <w:rPr>
          <w:rFonts w:ascii="Aptos" w:hAnsi="Aptos" w:cs="Aparajita"/>
          <w:color w:val="004289"/>
          <w:lang w:val="en-GB"/>
        </w:rPr>
      </w:pPr>
    </w:p>
    <w:p w14:paraId="4D118EDF" w14:textId="77777777" w:rsidR="00665493" w:rsidRPr="00FE2567" w:rsidRDefault="00665493" w:rsidP="00665493">
      <w:pPr>
        <w:pStyle w:val="BodyTextIndent"/>
        <w:numPr>
          <w:ilvl w:val="2"/>
          <w:numId w:val="25"/>
        </w:numPr>
        <w:tabs>
          <w:tab w:val="left" w:pos="810"/>
        </w:tabs>
        <w:rPr>
          <w:rFonts w:ascii="Aptos" w:hAnsi="Aptos" w:cs="Aparajita"/>
          <w:color w:val="004289"/>
          <w:lang w:val="en-GB"/>
        </w:rPr>
      </w:pPr>
      <w:r w:rsidRPr="00FE2567">
        <w:rPr>
          <w:rFonts w:ascii="Aptos" w:hAnsi="Aptos" w:cs="Aparajita"/>
          <w:color w:val="004289"/>
          <w:lang w:val="en-GB"/>
        </w:rPr>
        <w:t xml:space="preserve">Use of harbour facilities will be denied or withdrawn if boats are not adequately insured.  </w:t>
      </w:r>
    </w:p>
    <w:p w14:paraId="35A2EBA3" w14:textId="77777777" w:rsidR="00665493" w:rsidRPr="00FE2567" w:rsidRDefault="00665493" w:rsidP="00665493">
      <w:pPr>
        <w:pStyle w:val="BodyTextIndent"/>
        <w:tabs>
          <w:tab w:val="left" w:pos="810"/>
        </w:tabs>
        <w:ind w:left="0" w:firstLine="0"/>
        <w:rPr>
          <w:rFonts w:ascii="Aptos" w:hAnsi="Aptos" w:cs="Aparajita"/>
          <w:color w:val="004289"/>
          <w:lang w:val="en-GB"/>
        </w:rPr>
      </w:pPr>
    </w:p>
    <w:p w14:paraId="463691E6" w14:textId="77777777" w:rsidR="00665493" w:rsidRPr="00FE2567" w:rsidRDefault="00665493" w:rsidP="00665493">
      <w:pPr>
        <w:pStyle w:val="BodyTextIndent"/>
        <w:numPr>
          <w:ilvl w:val="2"/>
          <w:numId w:val="25"/>
        </w:numPr>
        <w:tabs>
          <w:tab w:val="left" w:pos="810"/>
        </w:tabs>
        <w:rPr>
          <w:rFonts w:ascii="Aptos" w:hAnsi="Aptos" w:cs="Aparajita"/>
          <w:color w:val="004289"/>
          <w:lang w:val="en-GB"/>
        </w:rPr>
      </w:pPr>
      <w:r w:rsidRPr="00FE2567">
        <w:rPr>
          <w:rFonts w:ascii="Aptos" w:hAnsi="Aptos" w:cs="Aparajita"/>
          <w:color w:val="004289"/>
          <w:lang w:val="en-GB"/>
        </w:rPr>
        <w:t xml:space="preserve">Harbour visitors are permitted up to 2 hours alongside free of charge before the charges set out in this section become due. Slipway charges are payable </w:t>
      </w:r>
      <w:r w:rsidRPr="00FE2567">
        <w:rPr>
          <w:rFonts w:ascii="Aptos" w:hAnsi="Aptos" w:cs="Aparajita"/>
          <w:color w:val="004289"/>
          <w:u w:val="single"/>
          <w:lang w:val="en-GB"/>
        </w:rPr>
        <w:t>in addition</w:t>
      </w:r>
      <w:r w:rsidRPr="00FE2567">
        <w:rPr>
          <w:rFonts w:ascii="Aptos" w:hAnsi="Aptos" w:cs="Aparajita"/>
          <w:color w:val="004289"/>
          <w:lang w:val="en-GB"/>
        </w:rPr>
        <w:t xml:space="preserve"> to visitor charges.</w:t>
      </w:r>
    </w:p>
    <w:p w14:paraId="3687FB8C" w14:textId="77777777" w:rsidR="00665493" w:rsidRPr="00FE2567" w:rsidRDefault="00665493" w:rsidP="00665493">
      <w:pPr>
        <w:pStyle w:val="BodyTextIndent"/>
        <w:tabs>
          <w:tab w:val="left" w:pos="810"/>
        </w:tabs>
        <w:ind w:left="0" w:firstLine="0"/>
        <w:rPr>
          <w:rFonts w:ascii="Aptos" w:hAnsi="Aptos" w:cs="Aparajita"/>
          <w:color w:val="004289"/>
          <w:lang w:val="en-GB"/>
        </w:rPr>
      </w:pPr>
    </w:p>
    <w:p w14:paraId="19C9FF48" w14:textId="27682B3D" w:rsidR="00665493" w:rsidRPr="00FE2567" w:rsidRDefault="00665493" w:rsidP="00665493">
      <w:pPr>
        <w:pStyle w:val="BodyTextIndent"/>
        <w:numPr>
          <w:ilvl w:val="2"/>
          <w:numId w:val="25"/>
        </w:numPr>
        <w:tabs>
          <w:tab w:val="left" w:pos="810"/>
        </w:tabs>
        <w:rPr>
          <w:rFonts w:ascii="Aptos" w:hAnsi="Aptos" w:cs="Aparajita"/>
          <w:color w:val="004289"/>
          <w:lang w:val="en-GB"/>
        </w:rPr>
      </w:pPr>
      <w:r w:rsidRPr="00FE2567">
        <w:rPr>
          <w:rFonts w:ascii="Aptos" w:hAnsi="Aptos" w:cs="Aparajita"/>
          <w:color w:val="004289"/>
          <w:lang w:val="en-GB"/>
        </w:rPr>
        <w:t>Maritime events using pontoon or visitor moorings will be charged at 50% for the duration of the event and thereafter full price. All other charges are at the discretion of the Harbour Master.</w:t>
      </w:r>
      <w:r w:rsidRPr="00FE2567">
        <w:rPr>
          <w:rFonts w:ascii="Aptos" w:hAnsi="Aptos" w:cs="Aparajita"/>
          <w:color w:val="004289"/>
          <w:lang w:val="en-GB"/>
        </w:rPr>
        <w:br/>
      </w:r>
    </w:p>
    <w:p w14:paraId="117F33DF" w14:textId="77777777" w:rsidR="00665493" w:rsidRPr="00FE2567" w:rsidRDefault="00665493" w:rsidP="00665493">
      <w:pPr>
        <w:jc w:val="both"/>
        <w:rPr>
          <w:rFonts w:ascii="Aptos" w:hAnsi="Aptos" w:cs="Aparajita"/>
          <w:b/>
          <w:bCs/>
          <w:color w:val="004289"/>
          <w:sz w:val="44"/>
          <w:szCs w:val="44"/>
        </w:rPr>
      </w:pPr>
      <w:r w:rsidRPr="00FE2567">
        <w:rPr>
          <w:rFonts w:ascii="Aptos" w:hAnsi="Aptos" w:cs="Aparajita"/>
          <w:b/>
          <w:bCs/>
          <w:color w:val="004289"/>
          <w:sz w:val="44"/>
          <w:szCs w:val="44"/>
        </w:rPr>
        <w:t>Launch &amp; Recovery Fees</w:t>
      </w:r>
    </w:p>
    <w:p w14:paraId="57F5AA48" w14:textId="77777777" w:rsidR="00665493" w:rsidRPr="00FE2567" w:rsidRDefault="00665493" w:rsidP="00665493">
      <w:pPr>
        <w:pStyle w:val="BodyTextIndent"/>
        <w:tabs>
          <w:tab w:val="left" w:pos="810"/>
          <w:tab w:val="left" w:pos="4410"/>
        </w:tabs>
        <w:ind w:left="720" w:hanging="720"/>
        <w:rPr>
          <w:rFonts w:ascii="Aptos" w:hAnsi="Aptos" w:cstheme="minorHAnsi"/>
          <w:color w:val="004289"/>
        </w:rPr>
      </w:pPr>
      <w:r w:rsidRPr="00FE2567">
        <w:rPr>
          <w:rFonts w:ascii="Aptos" w:hAnsi="Aptos" w:cstheme="minorHAnsi"/>
          <w:color w:val="004289"/>
          <w:lang w:val="en-GB"/>
        </w:rPr>
        <w:t>2.2.1</w:t>
      </w:r>
      <w:r w:rsidRPr="00FE2567">
        <w:rPr>
          <w:rFonts w:ascii="Aptos" w:hAnsi="Aptos" w:cstheme="minorHAnsi"/>
          <w:color w:val="004289"/>
          <w:lang w:val="en-GB"/>
        </w:rPr>
        <w:tab/>
        <w:t xml:space="preserve">Fees are charged per day. Vessels which frequently launch, or recover may, at the Harbour Master’s discretion, purchase an annual slipway pass subject to availability (see Schedule </w:t>
      </w:r>
      <w:r w:rsidRPr="00FE2567">
        <w:rPr>
          <w:rFonts w:ascii="Aptos" w:hAnsi="Aptos" w:cstheme="minorHAnsi"/>
          <w:color w:val="004289"/>
          <w:lang w:val="en-GB"/>
        </w:rPr>
        <w:lastRenderedPageBreak/>
        <w:t xml:space="preserve">of Charges, Dues &amp; Fees). </w:t>
      </w:r>
      <w:r w:rsidRPr="00FE2567">
        <w:rPr>
          <w:rFonts w:ascii="Aptos" w:hAnsi="Aptos" w:cstheme="minorHAnsi"/>
          <w:b/>
          <w:color w:val="004289"/>
          <w:u w:val="single"/>
          <w:lang w:val="en-GB"/>
        </w:rPr>
        <w:t>Trailer parking</w:t>
      </w:r>
      <w:r w:rsidRPr="00FE2567">
        <w:rPr>
          <w:rFonts w:ascii="Aptos" w:hAnsi="Aptos" w:cstheme="minorHAnsi"/>
          <w:color w:val="004289"/>
          <w:lang w:val="en-GB"/>
        </w:rPr>
        <w:t xml:space="preserve"> charges (section 2.3.1) are </w:t>
      </w:r>
      <w:r w:rsidRPr="00FE2567">
        <w:rPr>
          <w:rFonts w:ascii="Aptos" w:hAnsi="Aptos" w:cstheme="minorHAnsi"/>
          <w:b/>
          <w:color w:val="004289"/>
          <w:u w:val="single"/>
          <w:lang w:val="en-GB"/>
        </w:rPr>
        <w:t>in addition</w:t>
      </w:r>
      <w:r w:rsidRPr="00FE2567">
        <w:rPr>
          <w:rFonts w:ascii="Aptos" w:hAnsi="Aptos" w:cstheme="minorHAnsi"/>
          <w:color w:val="004289"/>
          <w:lang w:val="en-GB"/>
        </w:rPr>
        <w:t xml:space="preserve"> to these charges.</w:t>
      </w:r>
    </w:p>
    <w:p w14:paraId="069275CF" w14:textId="77777777" w:rsidR="00665493" w:rsidRPr="00FE2567" w:rsidRDefault="00665493" w:rsidP="00665493">
      <w:pPr>
        <w:pStyle w:val="BodyTextIndent"/>
        <w:tabs>
          <w:tab w:val="left" w:pos="810"/>
        </w:tabs>
        <w:ind w:left="720" w:firstLine="0"/>
        <w:rPr>
          <w:rFonts w:ascii="Aptos" w:hAnsi="Aptos" w:cstheme="minorHAnsi"/>
          <w:color w:val="004289"/>
        </w:rPr>
      </w:pPr>
    </w:p>
    <w:p w14:paraId="3BBE3E05" w14:textId="77777777" w:rsidR="00665493" w:rsidRPr="00FE2567" w:rsidRDefault="00665493" w:rsidP="00665493">
      <w:pPr>
        <w:pStyle w:val="BodyTextIndent"/>
        <w:numPr>
          <w:ilvl w:val="2"/>
          <w:numId w:val="26"/>
        </w:numPr>
        <w:tabs>
          <w:tab w:val="left" w:pos="810"/>
        </w:tabs>
        <w:rPr>
          <w:rFonts w:ascii="Aptos" w:hAnsi="Aptos" w:cstheme="minorHAnsi"/>
          <w:color w:val="004289"/>
        </w:rPr>
      </w:pPr>
      <w:r w:rsidRPr="00FE2567">
        <w:rPr>
          <w:rFonts w:ascii="Aptos" w:hAnsi="Aptos" w:cstheme="minorHAnsi"/>
          <w:color w:val="004289"/>
        </w:rPr>
        <w:t xml:space="preserve">Launching kayaks from slipways in busy </w:t>
      </w:r>
      <w:proofErr w:type="spellStart"/>
      <w:r w:rsidRPr="00FE2567">
        <w:rPr>
          <w:rFonts w:ascii="Aptos" w:hAnsi="Aptos" w:cstheme="minorHAnsi"/>
          <w:color w:val="004289"/>
        </w:rPr>
        <w:t>harbours</w:t>
      </w:r>
      <w:proofErr w:type="spellEnd"/>
      <w:r w:rsidRPr="00FE2567">
        <w:rPr>
          <w:rFonts w:ascii="Aptos" w:hAnsi="Aptos" w:cstheme="minorHAnsi"/>
          <w:color w:val="004289"/>
        </w:rPr>
        <w:t xml:space="preserve"> is actively discouraged for safety reasons and is at the discretion of the Harbour Master, which may be withdrawn at any time. Safer alternative sites for this type of craft can be found on the Tor Bay Harbour website.</w:t>
      </w:r>
    </w:p>
    <w:p w14:paraId="0C5E2C06" w14:textId="77777777" w:rsidR="00665493" w:rsidRPr="00FE2567" w:rsidRDefault="00665493" w:rsidP="00665493">
      <w:pPr>
        <w:spacing w:after="0"/>
        <w:jc w:val="both"/>
        <w:rPr>
          <w:rFonts w:ascii="Aptos" w:hAnsi="Aptos" w:cs="Aparajita"/>
          <w:b/>
          <w:bCs/>
          <w:color w:val="004289"/>
          <w:sz w:val="24"/>
          <w:szCs w:val="24"/>
        </w:rPr>
      </w:pPr>
    </w:p>
    <w:p w14:paraId="13CB8C5E" w14:textId="77777777" w:rsidR="00665493" w:rsidRPr="00FE2567" w:rsidRDefault="00665493" w:rsidP="00665493">
      <w:pPr>
        <w:spacing w:after="0"/>
        <w:jc w:val="both"/>
        <w:rPr>
          <w:rFonts w:ascii="Aptos" w:hAnsi="Aptos" w:cs="Aparajita"/>
          <w:b/>
          <w:bCs/>
          <w:color w:val="004289"/>
          <w:sz w:val="44"/>
          <w:szCs w:val="44"/>
        </w:rPr>
      </w:pPr>
      <w:r w:rsidRPr="00FE2567">
        <w:rPr>
          <w:rFonts w:ascii="Aptos" w:hAnsi="Aptos" w:cs="Aparajita"/>
          <w:b/>
          <w:bCs/>
          <w:color w:val="004289"/>
          <w:sz w:val="44"/>
          <w:szCs w:val="44"/>
        </w:rPr>
        <w:t>Personal Watercraft (Jet Skis)</w:t>
      </w:r>
    </w:p>
    <w:p w14:paraId="02D4AFBE" w14:textId="77777777" w:rsidR="00665493" w:rsidRPr="00FE2567" w:rsidRDefault="00665493" w:rsidP="00665493">
      <w:pPr>
        <w:spacing w:after="0"/>
        <w:jc w:val="both"/>
        <w:rPr>
          <w:rFonts w:ascii="Aptos" w:hAnsi="Aptos" w:cs="Aparajita"/>
          <w:b/>
          <w:color w:val="004289"/>
          <w:sz w:val="24"/>
          <w:szCs w:val="24"/>
        </w:rPr>
      </w:pPr>
    </w:p>
    <w:p w14:paraId="3466CB57" w14:textId="77777777" w:rsidR="00665493" w:rsidRPr="00FE2567" w:rsidRDefault="00665493" w:rsidP="00665493">
      <w:pPr>
        <w:pStyle w:val="BodyTextIndent"/>
        <w:tabs>
          <w:tab w:val="clear" w:pos="720"/>
          <w:tab w:val="left" w:pos="810"/>
        </w:tabs>
        <w:ind w:left="720" w:hanging="720"/>
        <w:rPr>
          <w:rFonts w:ascii="Aptos" w:hAnsi="Aptos" w:cs="Aparajita"/>
          <w:color w:val="004289"/>
          <w:lang w:val="en-GB"/>
        </w:rPr>
      </w:pPr>
      <w:r w:rsidRPr="00FE2567">
        <w:rPr>
          <w:rFonts w:ascii="Aptos" w:hAnsi="Aptos" w:cs="Aparajita"/>
          <w:color w:val="004289"/>
          <w:lang w:val="en-GB"/>
        </w:rPr>
        <w:t>2.3.1</w:t>
      </w:r>
      <w:r w:rsidRPr="00FE2567">
        <w:rPr>
          <w:rFonts w:ascii="Aptos" w:hAnsi="Aptos" w:cs="Aparajita"/>
          <w:color w:val="004289"/>
          <w:lang w:val="en-GB"/>
        </w:rPr>
        <w:tab/>
        <w:t>All PWC must be registered with the Harbour Authority. Proof of insurance must be furnished upon request.</w:t>
      </w:r>
    </w:p>
    <w:p w14:paraId="66938EBD" w14:textId="77777777" w:rsidR="00665493" w:rsidRPr="00FE2567" w:rsidRDefault="00665493" w:rsidP="00665493">
      <w:pPr>
        <w:pStyle w:val="BodyTextIndent"/>
        <w:tabs>
          <w:tab w:val="left" w:pos="810"/>
        </w:tabs>
        <w:ind w:left="0" w:firstLine="0"/>
        <w:rPr>
          <w:rFonts w:ascii="Aptos" w:hAnsi="Aptos" w:cs="Aparajita"/>
          <w:color w:val="004289"/>
          <w:lang w:val="en-GB"/>
        </w:rPr>
      </w:pPr>
    </w:p>
    <w:p w14:paraId="45D7DA1A" w14:textId="77777777" w:rsidR="00665493" w:rsidRPr="00FE2567" w:rsidRDefault="00665493" w:rsidP="00665493">
      <w:pPr>
        <w:pStyle w:val="BodyTextIndent"/>
        <w:numPr>
          <w:ilvl w:val="2"/>
          <w:numId w:val="27"/>
        </w:numPr>
        <w:tabs>
          <w:tab w:val="left" w:pos="810"/>
        </w:tabs>
        <w:rPr>
          <w:rFonts w:ascii="Aptos" w:hAnsi="Aptos" w:cs="Aparajita"/>
          <w:color w:val="004289"/>
          <w:lang w:val="en-GB"/>
        </w:rPr>
      </w:pPr>
      <w:r w:rsidRPr="00FE2567">
        <w:rPr>
          <w:rFonts w:ascii="Aptos" w:hAnsi="Aptos" w:cs="Aparajita"/>
          <w:color w:val="004289"/>
          <w:lang w:val="en-GB"/>
        </w:rPr>
        <w:t>Use of launching/recovery facilities is at the Harbour Master’s discretion.</w:t>
      </w:r>
    </w:p>
    <w:p w14:paraId="04D6F170" w14:textId="77777777" w:rsidR="00665493" w:rsidRPr="00FE2567" w:rsidRDefault="00665493" w:rsidP="00665493">
      <w:pPr>
        <w:pStyle w:val="BodyTextIndent"/>
        <w:tabs>
          <w:tab w:val="clear" w:pos="720"/>
          <w:tab w:val="left" w:pos="810"/>
        </w:tabs>
        <w:ind w:left="0" w:firstLine="0"/>
        <w:rPr>
          <w:rFonts w:ascii="Aptos" w:hAnsi="Aptos" w:cs="Aparajita"/>
          <w:color w:val="004289"/>
          <w:lang w:val="en-GB"/>
        </w:rPr>
      </w:pPr>
    </w:p>
    <w:p w14:paraId="44F90EEF" w14:textId="77777777" w:rsidR="00665493" w:rsidRPr="00FE2567" w:rsidRDefault="00665493" w:rsidP="00665493">
      <w:pPr>
        <w:pStyle w:val="BodyTextIndent"/>
        <w:numPr>
          <w:ilvl w:val="2"/>
          <w:numId w:val="27"/>
        </w:numPr>
        <w:tabs>
          <w:tab w:val="left" w:pos="810"/>
        </w:tabs>
        <w:rPr>
          <w:rFonts w:ascii="Aptos" w:hAnsi="Aptos" w:cs="Aparajita"/>
          <w:color w:val="004289"/>
          <w:lang w:val="en-GB"/>
        </w:rPr>
      </w:pPr>
      <w:r w:rsidRPr="00FE2567">
        <w:rPr>
          <w:rFonts w:ascii="Aptos" w:hAnsi="Aptos" w:cs="Aparajita"/>
          <w:color w:val="004289"/>
          <w:lang w:val="en-GB"/>
        </w:rPr>
        <w:t xml:space="preserve">Launching/recovery charges </w:t>
      </w:r>
      <w:r w:rsidRPr="00FE2567">
        <w:rPr>
          <w:rFonts w:ascii="Aptos" w:hAnsi="Aptos" w:cs="Aparajita"/>
          <w:b/>
          <w:color w:val="004289"/>
          <w:u w:val="single"/>
          <w:lang w:val="en-GB"/>
        </w:rPr>
        <w:t>do not</w:t>
      </w:r>
      <w:r w:rsidRPr="00FE2567">
        <w:rPr>
          <w:rFonts w:ascii="Aptos" w:hAnsi="Aptos" w:cs="Aparajita"/>
          <w:color w:val="004289"/>
          <w:lang w:val="en-GB"/>
        </w:rPr>
        <w:t xml:space="preserve"> include trailer parking.</w:t>
      </w:r>
    </w:p>
    <w:p w14:paraId="21BEB7F9" w14:textId="77777777" w:rsidR="00665493" w:rsidRPr="00FE2567" w:rsidRDefault="00665493" w:rsidP="00665493">
      <w:pPr>
        <w:pStyle w:val="BodyTextIndent"/>
        <w:tabs>
          <w:tab w:val="left" w:pos="810"/>
        </w:tabs>
        <w:ind w:left="0" w:firstLine="0"/>
        <w:rPr>
          <w:rFonts w:ascii="Aptos" w:hAnsi="Aptos" w:cs="Aparajita"/>
          <w:color w:val="004289"/>
          <w:lang w:val="en-GB"/>
        </w:rPr>
      </w:pPr>
    </w:p>
    <w:p w14:paraId="2CA49A6F" w14:textId="77777777" w:rsidR="00665493" w:rsidRPr="00FE2567" w:rsidRDefault="00665493" w:rsidP="00665493">
      <w:pPr>
        <w:pStyle w:val="BodyTextIndent"/>
        <w:numPr>
          <w:ilvl w:val="2"/>
          <w:numId w:val="27"/>
        </w:numPr>
        <w:tabs>
          <w:tab w:val="left" w:pos="810"/>
        </w:tabs>
        <w:rPr>
          <w:rFonts w:ascii="Aptos" w:hAnsi="Aptos" w:cs="Aparajita"/>
          <w:color w:val="004289"/>
          <w:lang w:val="en-GB"/>
        </w:rPr>
      </w:pPr>
      <w:r w:rsidRPr="00FE2567">
        <w:rPr>
          <w:rFonts w:ascii="Aptos" w:hAnsi="Aptos" w:cs="Aparajita"/>
          <w:color w:val="004289"/>
          <w:lang w:val="en-GB"/>
        </w:rPr>
        <w:t>To promote safety, persons holding a recognised RYA PWC will be charged the lesser ‘qualified’ rate. Proof of qualification will be required on each occasion.</w:t>
      </w:r>
    </w:p>
    <w:p w14:paraId="41C55909" w14:textId="77777777" w:rsidR="00665493" w:rsidRPr="00FE2567" w:rsidRDefault="00665493" w:rsidP="00665493">
      <w:pPr>
        <w:pStyle w:val="ListParagraph"/>
        <w:spacing w:after="0"/>
        <w:rPr>
          <w:rFonts w:ascii="Aptos" w:hAnsi="Aptos" w:cstheme="minorHAnsi"/>
          <w:color w:val="004289"/>
        </w:rPr>
      </w:pPr>
    </w:p>
    <w:p w14:paraId="4AF57766" w14:textId="77777777" w:rsidR="00665493" w:rsidRPr="00FE2567" w:rsidRDefault="00665493" w:rsidP="00665493">
      <w:pPr>
        <w:pStyle w:val="BodyTextIndent"/>
        <w:numPr>
          <w:ilvl w:val="2"/>
          <w:numId w:val="27"/>
        </w:numPr>
        <w:tabs>
          <w:tab w:val="left" w:pos="810"/>
        </w:tabs>
        <w:rPr>
          <w:rFonts w:ascii="Aptos" w:hAnsi="Aptos" w:cs="Aparajita"/>
          <w:color w:val="004289"/>
          <w:lang w:val="en-GB"/>
        </w:rPr>
      </w:pPr>
      <w:r w:rsidRPr="00FE2567">
        <w:rPr>
          <w:rFonts w:ascii="Aptos" w:hAnsi="Aptos" w:cstheme="minorHAnsi"/>
          <w:color w:val="004289"/>
          <w:lang w:val="en-GB"/>
        </w:rPr>
        <w:t xml:space="preserve">Following implementation of the </w:t>
      </w:r>
      <w:r w:rsidRPr="00FE2567">
        <w:rPr>
          <w:rFonts w:ascii="Aptos" w:hAnsi="Aptos" w:cstheme="minorHAnsi"/>
          <w:color w:val="004289"/>
          <w:shd w:val="clear" w:color="auto" w:fill="FFFFFF"/>
        </w:rPr>
        <w:t>Merchant Shipping (Watercraft) Order 2023 on 31</w:t>
      </w:r>
      <w:r w:rsidRPr="00FE2567">
        <w:rPr>
          <w:rFonts w:ascii="Aptos" w:hAnsi="Aptos" w:cstheme="minorHAnsi"/>
          <w:color w:val="004289"/>
          <w:shd w:val="clear" w:color="auto" w:fill="FFFFFF"/>
          <w:vertAlign w:val="superscript"/>
        </w:rPr>
        <w:t>st</w:t>
      </w:r>
      <w:r w:rsidRPr="00FE2567">
        <w:rPr>
          <w:rFonts w:ascii="Aptos" w:hAnsi="Aptos" w:cstheme="minorHAnsi"/>
          <w:color w:val="004289"/>
          <w:shd w:val="clear" w:color="auto" w:fill="FFFFFF"/>
        </w:rPr>
        <w:t xml:space="preserve"> March 2023, new laws apply to any type of powered watercraft, such as jet skis or motorboats.  As a result, jet skis/PWCs are now subject to the same requirements as any vessel for adhering to the International Regulations for Preventing Collisions as Sea 1972 (COLREGs). </w:t>
      </w:r>
    </w:p>
    <w:p w14:paraId="45F268AF" w14:textId="77777777" w:rsidR="00665493" w:rsidRPr="00FE2567" w:rsidRDefault="00665493" w:rsidP="00665493">
      <w:pPr>
        <w:pStyle w:val="BodyTextIndent"/>
        <w:tabs>
          <w:tab w:val="left" w:pos="810"/>
        </w:tabs>
        <w:ind w:left="0" w:firstLine="0"/>
        <w:rPr>
          <w:rFonts w:ascii="Aptos" w:hAnsi="Aptos" w:cs="Aparajita"/>
          <w:color w:val="004289"/>
          <w:highlight w:val="yellow"/>
          <w:lang w:val="en-GB"/>
        </w:rPr>
      </w:pPr>
    </w:p>
    <w:p w14:paraId="7FA6D93D" w14:textId="77777777" w:rsidR="00665493" w:rsidRPr="00FE2567" w:rsidRDefault="00665493" w:rsidP="00665493">
      <w:pPr>
        <w:jc w:val="both"/>
        <w:rPr>
          <w:rFonts w:ascii="Aptos" w:hAnsi="Aptos" w:cs="Aparajita"/>
          <w:b/>
          <w:bCs/>
          <w:color w:val="004289"/>
          <w:sz w:val="44"/>
          <w:szCs w:val="44"/>
        </w:rPr>
      </w:pPr>
      <w:r w:rsidRPr="00FE2567">
        <w:rPr>
          <w:rFonts w:ascii="Aptos" w:hAnsi="Aptos" w:cs="Aparajita"/>
          <w:b/>
          <w:bCs/>
          <w:color w:val="004289"/>
          <w:sz w:val="44"/>
          <w:szCs w:val="44"/>
        </w:rPr>
        <w:t>Trailer Parking</w:t>
      </w:r>
    </w:p>
    <w:p w14:paraId="3EE8E6EE" w14:textId="77777777" w:rsidR="00665493" w:rsidRPr="00FE2567" w:rsidRDefault="00665493" w:rsidP="00665493">
      <w:pPr>
        <w:pStyle w:val="BodyTextIndent"/>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10"/>
        </w:tabs>
        <w:ind w:left="0" w:firstLine="0"/>
        <w:jc w:val="left"/>
        <w:rPr>
          <w:rFonts w:ascii="Aptos" w:hAnsi="Aptos" w:cs="Aparajita"/>
          <w:color w:val="004289"/>
          <w:lang w:val="en-GB"/>
        </w:rPr>
      </w:pPr>
      <w:r w:rsidRPr="00FE2567">
        <w:rPr>
          <w:rFonts w:ascii="Aptos" w:hAnsi="Aptos" w:cs="Aparajita"/>
          <w:color w:val="004289"/>
          <w:lang w:val="en-GB"/>
        </w:rPr>
        <w:t xml:space="preserve">2.4.1 </w:t>
      </w:r>
      <w:r w:rsidRPr="00FE2567">
        <w:rPr>
          <w:rFonts w:ascii="Aptos" w:hAnsi="Aptos" w:cs="Aparajita"/>
          <w:color w:val="004289"/>
          <w:lang w:val="en-GB"/>
        </w:rPr>
        <w:tab/>
        <w:t xml:space="preserve">Trailer parking is subject to availability. </w:t>
      </w:r>
    </w:p>
    <w:p w14:paraId="07F0165A" w14:textId="77777777" w:rsidR="00665493" w:rsidRPr="00FE2567" w:rsidRDefault="00665493" w:rsidP="00665493">
      <w:pPr>
        <w:pStyle w:val="NoSpacing"/>
        <w:rPr>
          <w:rFonts w:ascii="Aptos" w:hAnsi="Aptos" w:cs="Aparajita"/>
          <w:b/>
          <w:color w:val="004289"/>
          <w:sz w:val="24"/>
          <w:szCs w:val="24"/>
        </w:rPr>
      </w:pPr>
    </w:p>
    <w:p w14:paraId="20961EAA" w14:textId="77777777" w:rsidR="00665493" w:rsidRPr="00FE2567" w:rsidRDefault="00665493" w:rsidP="00665493">
      <w:pPr>
        <w:pStyle w:val="NoSpacing"/>
        <w:spacing w:after="160"/>
        <w:rPr>
          <w:rFonts w:ascii="Aptos" w:hAnsi="Aptos" w:cs="Aparajita"/>
          <w:b/>
          <w:color w:val="004289"/>
          <w:sz w:val="44"/>
          <w:szCs w:val="44"/>
        </w:rPr>
      </w:pPr>
      <w:r w:rsidRPr="00FE2567">
        <w:rPr>
          <w:rFonts w:ascii="Aptos" w:hAnsi="Aptos" w:cs="Aparajita"/>
          <w:b/>
          <w:color w:val="004289"/>
          <w:sz w:val="44"/>
          <w:szCs w:val="44"/>
        </w:rPr>
        <w:t>Quayside Berthing, Drying Out &amp; Storage on Quays</w:t>
      </w:r>
    </w:p>
    <w:p w14:paraId="3A231A6D" w14:textId="77777777" w:rsidR="00665493" w:rsidRPr="00FE2567" w:rsidRDefault="00665493" w:rsidP="00665493">
      <w:pPr>
        <w:spacing w:after="0"/>
        <w:rPr>
          <w:rFonts w:ascii="Aptos" w:eastAsia="Arial Unicode MS" w:hAnsi="Aptos" w:cs="Aparajita"/>
          <w:color w:val="004289"/>
          <w:sz w:val="24"/>
          <w:szCs w:val="24"/>
          <w:u w:color="000000"/>
          <w:bdr w:val="nil"/>
          <w:lang w:eastAsia="en-GB"/>
        </w:rPr>
      </w:pPr>
      <w:r w:rsidRPr="00FE2567">
        <w:rPr>
          <w:rFonts w:ascii="Aptos" w:eastAsia="Arial Unicode MS" w:hAnsi="Aptos" w:cs="Aparajita"/>
          <w:color w:val="004289"/>
          <w:sz w:val="24"/>
          <w:szCs w:val="24"/>
          <w:u w:color="000000"/>
          <w:bdr w:val="nil"/>
          <w:lang w:eastAsia="en-GB"/>
        </w:rPr>
        <w:t xml:space="preserve">2.5.1 </w:t>
      </w:r>
      <w:r w:rsidRPr="00FE2567">
        <w:rPr>
          <w:rFonts w:ascii="Aptos" w:eastAsia="Arial Unicode MS" w:hAnsi="Aptos" w:cs="Aparajita"/>
          <w:color w:val="004289"/>
          <w:sz w:val="24"/>
          <w:szCs w:val="24"/>
          <w:u w:color="000000"/>
          <w:bdr w:val="nil"/>
          <w:lang w:eastAsia="en-GB"/>
        </w:rPr>
        <w:tab/>
        <w:t>Subject to availability</w:t>
      </w:r>
    </w:p>
    <w:p w14:paraId="6FB9AA0D" w14:textId="77777777" w:rsidR="00665493" w:rsidRPr="00FE2567" w:rsidRDefault="00665493" w:rsidP="00665493">
      <w:pPr>
        <w:spacing w:after="0"/>
        <w:rPr>
          <w:rFonts w:ascii="Aptos" w:eastAsia="Arial Unicode MS" w:hAnsi="Aptos" w:cs="Aparajita"/>
          <w:color w:val="004289"/>
          <w:sz w:val="24"/>
          <w:szCs w:val="24"/>
          <w:u w:color="000000"/>
          <w:bdr w:val="nil"/>
          <w:lang w:eastAsia="en-GB"/>
        </w:rPr>
      </w:pPr>
    </w:p>
    <w:p w14:paraId="40BDA87D" w14:textId="77777777" w:rsidR="00665493" w:rsidRPr="00FE2567" w:rsidRDefault="00665493" w:rsidP="00665493">
      <w:pPr>
        <w:pStyle w:val="Content"/>
        <w:spacing w:line="240" w:lineRule="auto"/>
        <w:rPr>
          <w:rFonts w:ascii="Aptos" w:hAnsi="Aptos" w:cs="Aparajita"/>
          <w:b/>
          <w:bCs/>
          <w:color w:val="004289"/>
          <w:sz w:val="44"/>
          <w:szCs w:val="44"/>
          <w:lang w:val="en-GB"/>
        </w:rPr>
      </w:pPr>
      <w:r w:rsidRPr="00FE2567">
        <w:rPr>
          <w:rFonts w:ascii="Aptos" w:hAnsi="Aptos" w:cs="Aparajita"/>
          <w:b/>
          <w:bCs/>
          <w:color w:val="004289"/>
          <w:sz w:val="44"/>
          <w:szCs w:val="44"/>
          <w:lang w:val="en-GB"/>
        </w:rPr>
        <w:t>Use of Tor Bay Harbour Authority Landing/Embarkation Facilities for Passenger Vessels</w:t>
      </w:r>
    </w:p>
    <w:p w14:paraId="46F58F50" w14:textId="77777777" w:rsidR="00665493" w:rsidRPr="00FE2567" w:rsidRDefault="00665493" w:rsidP="00665493">
      <w:pPr>
        <w:pStyle w:val="Content"/>
        <w:spacing w:line="240" w:lineRule="auto"/>
        <w:rPr>
          <w:rFonts w:ascii="Aptos" w:hAnsi="Aptos" w:cs="Aparajita"/>
          <w:b/>
          <w:bCs/>
          <w:color w:val="004289"/>
          <w:szCs w:val="28"/>
          <w:lang w:val="en-GB"/>
        </w:rPr>
      </w:pPr>
    </w:p>
    <w:p w14:paraId="5587C9FA" w14:textId="77777777" w:rsidR="00665493" w:rsidRPr="00FE2567" w:rsidRDefault="00665493" w:rsidP="00665493">
      <w:pPr>
        <w:pStyle w:val="BodyTextIndent"/>
        <w:tabs>
          <w:tab w:val="clear" w:pos="720"/>
          <w:tab w:val="left" w:pos="709"/>
          <w:tab w:val="left" w:pos="4410"/>
        </w:tabs>
        <w:ind w:left="709" w:hanging="709"/>
        <w:rPr>
          <w:rFonts w:ascii="Aptos" w:hAnsi="Aptos" w:cs="Aparajita"/>
          <w:color w:val="004289"/>
          <w:lang w:val="en-GB"/>
        </w:rPr>
      </w:pPr>
      <w:r w:rsidRPr="00FE2567">
        <w:rPr>
          <w:rFonts w:ascii="Aptos" w:hAnsi="Aptos" w:cs="Aparajita"/>
          <w:color w:val="004289"/>
          <w:lang w:val="en-GB"/>
        </w:rPr>
        <w:t xml:space="preserve">2.6.1 </w:t>
      </w:r>
      <w:r w:rsidRPr="00FE2567">
        <w:rPr>
          <w:rFonts w:ascii="Aptos" w:hAnsi="Aptos" w:cs="Aparajita"/>
          <w:color w:val="004289"/>
          <w:lang w:val="en-GB"/>
        </w:rPr>
        <w:tab/>
        <w:t xml:space="preserve">Charges apply to passengers embarking/landing within any of the enclosed ports, at piers, pontoons, or any other fit-for-purpose harbour facility. </w:t>
      </w:r>
    </w:p>
    <w:p w14:paraId="7D8EA478" w14:textId="77777777" w:rsidR="00FE2567" w:rsidRPr="00FE2567" w:rsidRDefault="00FE2567" w:rsidP="00FE2567">
      <w:pPr>
        <w:pStyle w:val="BodyTextIndent"/>
        <w:tabs>
          <w:tab w:val="clear" w:pos="720"/>
          <w:tab w:val="left" w:pos="709"/>
          <w:tab w:val="left" w:pos="4410"/>
        </w:tabs>
        <w:ind w:left="709" w:hanging="709"/>
        <w:rPr>
          <w:rFonts w:ascii="Aptos" w:hAnsi="Aptos" w:cs="Aparajita"/>
          <w:color w:val="004289"/>
          <w:lang w:val="en-GB"/>
        </w:rPr>
      </w:pPr>
    </w:p>
    <w:p w14:paraId="64488B99" w14:textId="77777777" w:rsidR="00FE2567" w:rsidRPr="00FE2567" w:rsidRDefault="00FE2567" w:rsidP="00FE2567">
      <w:pPr>
        <w:pStyle w:val="BodyTextIndent"/>
        <w:tabs>
          <w:tab w:val="clear" w:pos="720"/>
          <w:tab w:val="left" w:pos="709"/>
          <w:tab w:val="left" w:pos="4410"/>
        </w:tabs>
        <w:ind w:left="709" w:hanging="709"/>
        <w:rPr>
          <w:rFonts w:ascii="Aptos" w:hAnsi="Aptos" w:cs="Aparajita"/>
          <w:color w:val="004289"/>
          <w:lang w:val="en-GB"/>
        </w:rPr>
      </w:pPr>
    </w:p>
    <w:p w14:paraId="3835A884" w14:textId="15862088" w:rsidR="00FE2567" w:rsidRPr="00FE2567" w:rsidRDefault="00FE2567" w:rsidP="00FE2567">
      <w:pPr>
        <w:pStyle w:val="BodyTextIndent"/>
        <w:tabs>
          <w:tab w:val="clear" w:pos="720"/>
          <w:tab w:val="left" w:pos="709"/>
          <w:tab w:val="left" w:pos="4410"/>
        </w:tabs>
        <w:ind w:left="709" w:hanging="709"/>
        <w:rPr>
          <w:rFonts w:ascii="Aptos" w:hAnsi="Aptos" w:cs="Aparajita"/>
          <w:color w:val="004289"/>
          <w:lang w:val="en-GB"/>
        </w:rPr>
      </w:pPr>
      <w:r w:rsidRPr="00FE2567">
        <w:rPr>
          <w:rFonts w:ascii="Aptos" w:hAnsi="Aptos" w:cs="Aparajita"/>
          <w:color w:val="004289"/>
          <w:lang w:val="en-GB"/>
        </w:rPr>
        <w:lastRenderedPageBreak/>
        <w:t>2.6.2</w:t>
      </w:r>
      <w:r w:rsidRPr="00FE2567">
        <w:rPr>
          <w:rFonts w:ascii="Aptos" w:hAnsi="Aptos" w:cs="Aparajita"/>
          <w:color w:val="004289"/>
          <w:lang w:val="en-GB"/>
        </w:rPr>
        <w:tab/>
        <w:t xml:space="preserve">Passengers </w:t>
      </w:r>
      <w:r w:rsidR="006C7396" w:rsidRPr="00FE2567">
        <w:rPr>
          <w:rFonts w:ascii="Aptos" w:hAnsi="Aptos" w:cs="Aparajita"/>
          <w:color w:val="004289"/>
          <w:lang w:val="en-GB"/>
        </w:rPr>
        <w:t>emba</w:t>
      </w:r>
      <w:r w:rsidR="006C7396">
        <w:rPr>
          <w:rFonts w:ascii="Aptos" w:hAnsi="Aptos" w:cs="Aparajita"/>
          <w:color w:val="004289"/>
          <w:lang w:val="en-GB"/>
        </w:rPr>
        <w:t>r</w:t>
      </w:r>
      <w:r w:rsidR="006C7396" w:rsidRPr="00FE2567">
        <w:rPr>
          <w:rFonts w:ascii="Aptos" w:hAnsi="Aptos" w:cs="Aparajita"/>
          <w:color w:val="004289"/>
          <w:lang w:val="en-GB"/>
        </w:rPr>
        <w:t>ked</w:t>
      </w:r>
      <w:r w:rsidRPr="00FE2567">
        <w:rPr>
          <w:rFonts w:ascii="Aptos" w:hAnsi="Aptos" w:cs="Aparajita"/>
          <w:color w:val="004289"/>
          <w:lang w:val="en-GB"/>
        </w:rPr>
        <w:t xml:space="preserve"> as trainees aboard vessels owned and operated by a registered charity for the purpose of training people at sea for recreational purposes</w:t>
      </w:r>
      <w:r w:rsidRPr="00FE2567">
        <w:rPr>
          <w:rFonts w:ascii="Aptos" w:hAnsi="Aptos" w:cs="Aparajita"/>
          <w:b/>
          <w:bCs/>
          <w:i/>
          <w:iCs/>
          <w:color w:val="004289"/>
          <w:lang w:val="en-GB"/>
        </w:rPr>
        <w:t xml:space="preserve"> </w:t>
      </w:r>
      <w:r w:rsidRPr="00FE2567">
        <w:rPr>
          <w:rFonts w:ascii="Aptos" w:hAnsi="Aptos" w:cs="Aparajita"/>
          <w:color w:val="004289"/>
          <w:lang w:val="en-GB"/>
        </w:rPr>
        <w:t>are exempt.</w:t>
      </w:r>
    </w:p>
    <w:p w14:paraId="555C5476" w14:textId="169C3E75" w:rsidR="00665493" w:rsidRPr="00A07C51" w:rsidRDefault="00FE2567" w:rsidP="00FE2567">
      <w:pPr>
        <w:rPr>
          <w:rFonts w:cs="Aparajita"/>
          <w:color w:val="1F3864" w:themeColor="accent5" w:themeShade="80"/>
        </w:rPr>
      </w:pPr>
      <w:r>
        <w:rPr>
          <w:rFonts w:cs="Aparajita"/>
          <w:color w:val="1F3864" w:themeColor="accent5" w:themeShade="80"/>
        </w:rPr>
        <w:br w:type="page"/>
      </w:r>
    </w:p>
    <w:p w14:paraId="28EE0908" w14:textId="624F88EB" w:rsidR="00826B1C" w:rsidRDefault="00665493" w:rsidP="00665493">
      <w:pPr>
        <w:pStyle w:val="Heading2"/>
        <w:shd w:val="clear" w:color="auto" w:fill="00B0F0"/>
        <w:spacing w:after="0"/>
        <w:rPr>
          <w:rFonts w:ascii="Aptos" w:eastAsia="Aptos" w:hAnsi="Aptos" w:cs="Aptos"/>
          <w:b/>
          <w:bCs/>
          <w:color w:val="004289"/>
          <w:sz w:val="40"/>
          <w:szCs w:val="40"/>
          <w:lang w:val="en-GB"/>
        </w:rPr>
      </w:pPr>
      <w:r w:rsidRPr="00A07C51">
        <w:rPr>
          <w:rFonts w:cs="Aparajita"/>
          <w:color w:val="1F3864" w:themeColor="accent5" w:themeShade="80"/>
          <w:lang w:val="en-GB"/>
        </w:rPr>
        <w:lastRenderedPageBreak/>
        <w:t>.</w:t>
      </w:r>
      <w:r w:rsidR="00B64E50" w:rsidRPr="0003480D">
        <w:rPr>
          <w:noProof/>
          <w:color w:val="5698D2"/>
        </w:rPr>
        <w:drawing>
          <wp:anchor distT="0" distB="0" distL="114300" distR="114300" simplePos="0" relativeHeight="251660288" behindDoc="1" locked="0" layoutInCell="1" allowOverlap="1" wp14:anchorId="655CAA27" wp14:editId="0C96B943">
            <wp:simplePos x="0" y="0"/>
            <wp:positionH relativeFrom="page">
              <wp:posOffset>0</wp:posOffset>
            </wp:positionH>
            <wp:positionV relativeFrom="paragraph">
              <wp:posOffset>-656219</wp:posOffset>
            </wp:positionV>
            <wp:extent cx="7620000" cy="3200030"/>
            <wp:effectExtent l="0" t="0" r="0" b="635"/>
            <wp:wrapNone/>
            <wp:docPr id="531783405" name="Picture 4" descr="A city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83405" name="Picture 4" descr="A city with boats in the water&#10;&#10;Description automatically generated"/>
                    <pic:cNvPicPr>
                      <a:picLocks noChangeAspect="1" noChangeArrowheads="1"/>
                    </pic:cNvPicPr>
                  </pic:nvPicPr>
                  <pic:blipFill rotWithShape="1">
                    <a:blip r:embed="rId17" cstate="print">
                      <a:duotone>
                        <a:schemeClr val="accent1">
                          <a:shade val="45000"/>
                          <a:satMod val="135000"/>
                        </a:schemeClr>
                        <a:prstClr val="white"/>
                      </a:duotone>
                      <a:alphaModFix amt="85000"/>
                      <a:extLst>
                        <a:ext uri="{28A0092B-C50C-407E-A947-70E740481C1C}">
                          <a14:useLocalDpi xmlns:a14="http://schemas.microsoft.com/office/drawing/2010/main" val="0"/>
                        </a:ext>
                      </a:extLst>
                    </a:blip>
                    <a:srcRect t="21070" b="14079"/>
                    <a:stretch/>
                  </pic:blipFill>
                  <pic:spPr bwMode="auto">
                    <a:xfrm>
                      <a:off x="0" y="0"/>
                      <a:ext cx="7622665" cy="3201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775" w:rsidRPr="0003480D">
        <w:rPr>
          <w:rFonts w:ascii="Aptos" w:eastAsia="Aptos" w:hAnsi="Aptos" w:cs="Aptos"/>
          <w:b/>
          <w:bCs/>
          <w:color w:val="004289"/>
          <w:sz w:val="40"/>
          <w:szCs w:val="40"/>
          <w:lang w:val="en-GB"/>
        </w:rPr>
        <w:t>Section 3</w:t>
      </w:r>
    </w:p>
    <w:p w14:paraId="14BFB70B" w14:textId="62D1E293" w:rsidR="00461775" w:rsidRPr="0003480D" w:rsidRDefault="00461775" w:rsidP="002C7B75">
      <w:pPr>
        <w:pStyle w:val="Heading2"/>
        <w:shd w:val="clear" w:color="auto" w:fill="00B0F0"/>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t>Annual Harbour Facilities</w:t>
      </w:r>
    </w:p>
    <w:p w14:paraId="3DD4ABF9" w14:textId="77777777" w:rsidR="00AB5D6D" w:rsidRDefault="00AB5D6D" w:rsidP="1D2E1E57">
      <w:pPr>
        <w:pStyle w:val="NoSpacing"/>
        <w:rPr>
          <w:rFonts w:ascii="Aptos" w:eastAsia="Aptos" w:hAnsi="Aptos" w:cs="Aptos"/>
          <w:b/>
          <w:bCs/>
          <w:color w:val="5698D2"/>
          <w:sz w:val="56"/>
          <w:szCs w:val="56"/>
        </w:rPr>
      </w:pPr>
    </w:p>
    <w:p w14:paraId="44C4BBDE" w14:textId="77777777" w:rsidR="00AB5D6D" w:rsidRDefault="00AB5D6D" w:rsidP="1D2E1E57">
      <w:pPr>
        <w:pStyle w:val="NoSpacing"/>
        <w:rPr>
          <w:rFonts w:ascii="Aptos" w:eastAsia="Aptos" w:hAnsi="Aptos" w:cs="Aptos"/>
          <w:b/>
          <w:bCs/>
          <w:color w:val="5698D2"/>
          <w:sz w:val="56"/>
          <w:szCs w:val="56"/>
        </w:rPr>
      </w:pPr>
    </w:p>
    <w:p w14:paraId="1724ABB4" w14:textId="77777777" w:rsidR="00AB5D6D" w:rsidRDefault="00AB5D6D" w:rsidP="1D2E1E57">
      <w:pPr>
        <w:pStyle w:val="NoSpacing"/>
        <w:rPr>
          <w:rFonts w:ascii="Aptos" w:eastAsia="Aptos" w:hAnsi="Aptos" w:cs="Aptos"/>
          <w:b/>
          <w:bCs/>
          <w:color w:val="5698D2"/>
          <w:sz w:val="56"/>
          <w:szCs w:val="56"/>
        </w:rPr>
      </w:pPr>
    </w:p>
    <w:p w14:paraId="2F961068" w14:textId="77777777" w:rsidR="00AB5D6D" w:rsidRDefault="00AB5D6D" w:rsidP="1D2E1E57">
      <w:pPr>
        <w:pStyle w:val="NoSpacing"/>
        <w:rPr>
          <w:rFonts w:ascii="Aptos" w:eastAsia="Aptos" w:hAnsi="Aptos" w:cs="Aptos"/>
          <w:b/>
          <w:bCs/>
          <w:color w:val="5698D2"/>
          <w:sz w:val="56"/>
          <w:szCs w:val="56"/>
        </w:rPr>
      </w:pPr>
    </w:p>
    <w:p w14:paraId="0932B6FF" w14:textId="77777777" w:rsidR="00826B1C" w:rsidRPr="00E86962" w:rsidRDefault="00826B1C" w:rsidP="1D2E1E57">
      <w:pPr>
        <w:pStyle w:val="NoSpacing"/>
        <w:rPr>
          <w:rFonts w:ascii="Aptos" w:eastAsia="Aptos" w:hAnsi="Aptos" w:cs="Aptos"/>
          <w:b/>
          <w:bCs/>
          <w:color w:val="5698D2"/>
          <w:sz w:val="44"/>
          <w:szCs w:val="44"/>
        </w:rPr>
      </w:pPr>
    </w:p>
    <w:p w14:paraId="62C215F4" w14:textId="77777777" w:rsidR="00034094" w:rsidRPr="00B6499E" w:rsidRDefault="00034094" w:rsidP="00034094">
      <w:pPr>
        <w:pStyle w:val="NoSpacing"/>
        <w:rPr>
          <w:rFonts w:ascii="Aptos" w:hAnsi="Aptos" w:cs="Aparajita"/>
          <w:b/>
          <w:color w:val="004289"/>
          <w:sz w:val="44"/>
          <w:szCs w:val="44"/>
        </w:rPr>
      </w:pPr>
      <w:r w:rsidRPr="00B6499E">
        <w:rPr>
          <w:rFonts w:ascii="Aptos" w:hAnsi="Aptos" w:cs="Aparajita"/>
          <w:b/>
          <w:color w:val="004289"/>
          <w:sz w:val="44"/>
          <w:szCs w:val="44"/>
        </w:rPr>
        <w:t xml:space="preserve">Berthing &amp; Mooring </w:t>
      </w:r>
    </w:p>
    <w:p w14:paraId="4AD10DA7" w14:textId="77777777" w:rsidR="00034094" w:rsidRPr="00B6499E" w:rsidRDefault="00034094" w:rsidP="00034094">
      <w:pPr>
        <w:pStyle w:val="NoSpacing"/>
        <w:rPr>
          <w:rFonts w:ascii="Aptos" w:hAnsi="Aptos" w:cs="Aparajita"/>
          <w:b/>
          <w:color w:val="004289"/>
          <w:sz w:val="28"/>
          <w:szCs w:val="28"/>
        </w:rPr>
      </w:pPr>
    </w:p>
    <w:p w14:paraId="51059B9B" w14:textId="77777777" w:rsidR="00034094" w:rsidRPr="00B6499E" w:rsidRDefault="00034094" w:rsidP="00034094">
      <w:pPr>
        <w:pStyle w:val="BodyTextIndent"/>
        <w:numPr>
          <w:ilvl w:val="2"/>
          <w:numId w:val="28"/>
        </w:numPr>
        <w:rPr>
          <w:rFonts w:ascii="Aptos" w:eastAsiaTheme="minorEastAsia" w:hAnsi="Aptos" w:cstheme="minorBidi"/>
          <w:color w:val="004289"/>
          <w:lang w:val="en-GB"/>
        </w:rPr>
      </w:pPr>
      <w:r w:rsidRPr="00B6499E">
        <w:rPr>
          <w:rFonts w:ascii="Aptos" w:hAnsi="Aptos" w:cs="Aparajita"/>
          <w:color w:val="004289"/>
          <w:lang w:val="en-GB"/>
        </w:rPr>
        <w:t>This section applies to vessels which are moored or berthed within Torquay, Paignton or Brixham harbours. Charges are levied per metre per annum or part thereof expiring 31</w:t>
      </w:r>
      <w:r w:rsidRPr="00B6499E">
        <w:rPr>
          <w:rFonts w:ascii="Aptos" w:hAnsi="Aptos" w:cs="Aparajita"/>
          <w:color w:val="004289"/>
          <w:vertAlign w:val="superscript"/>
          <w:lang w:val="en-GB"/>
        </w:rPr>
        <w:t>st</w:t>
      </w:r>
      <w:r w:rsidRPr="00B6499E">
        <w:rPr>
          <w:rFonts w:ascii="Aptos" w:hAnsi="Aptos" w:cs="Aparajita"/>
          <w:color w:val="004289"/>
          <w:lang w:val="en-GB"/>
        </w:rPr>
        <w:t xml:space="preserve"> of March the following year and are </w:t>
      </w:r>
      <w:r w:rsidRPr="00B6499E">
        <w:rPr>
          <w:rFonts w:ascii="Aptos" w:hAnsi="Aptos" w:cs="Aparajita"/>
          <w:b/>
          <w:bCs/>
          <w:color w:val="004289"/>
          <w:u w:val="single"/>
          <w:lang w:val="en-GB"/>
        </w:rPr>
        <w:t>inclusive</w:t>
      </w:r>
      <w:r w:rsidRPr="00B6499E">
        <w:rPr>
          <w:rFonts w:ascii="Aptos" w:hAnsi="Aptos" w:cs="Aparajita"/>
          <w:b/>
          <w:bCs/>
          <w:color w:val="004289"/>
          <w:lang w:val="en-GB"/>
        </w:rPr>
        <w:t xml:space="preserve"> </w:t>
      </w:r>
      <w:r w:rsidRPr="00B6499E">
        <w:rPr>
          <w:rFonts w:ascii="Aptos" w:hAnsi="Aptos" w:cs="Aparajita"/>
          <w:color w:val="004289"/>
          <w:lang w:val="en-GB"/>
        </w:rPr>
        <w:t>of VAT,</w:t>
      </w:r>
      <w:r w:rsidRPr="00B6499E">
        <w:rPr>
          <w:rFonts w:ascii="Aptos" w:hAnsi="Aptos" w:cs="Aparajita"/>
          <w:b/>
          <w:bCs/>
          <w:color w:val="004289"/>
          <w:lang w:val="en-GB"/>
        </w:rPr>
        <w:t xml:space="preserve"> except where specified</w:t>
      </w:r>
      <w:r w:rsidRPr="00B6499E">
        <w:rPr>
          <w:rFonts w:ascii="Aptos" w:hAnsi="Aptos" w:cs="Aparajita"/>
          <w:color w:val="004289"/>
          <w:lang w:val="en-GB"/>
        </w:rPr>
        <w:t xml:space="preserve">. </w:t>
      </w:r>
    </w:p>
    <w:p w14:paraId="5F2F5E47" w14:textId="77777777" w:rsidR="00034094" w:rsidRPr="00B6499E" w:rsidRDefault="00034094" w:rsidP="00034094">
      <w:pPr>
        <w:pStyle w:val="BodyTextIndent"/>
        <w:ind w:left="720" w:firstLine="0"/>
        <w:rPr>
          <w:rFonts w:ascii="Aptos" w:eastAsiaTheme="minorEastAsia" w:hAnsi="Aptos" w:cstheme="minorBidi"/>
          <w:color w:val="004289"/>
          <w:lang w:val="en-GB"/>
        </w:rPr>
      </w:pPr>
    </w:p>
    <w:p w14:paraId="3740A2E2" w14:textId="77777777" w:rsidR="00034094" w:rsidRPr="00B6499E" w:rsidRDefault="00034094" w:rsidP="00034094">
      <w:pPr>
        <w:pStyle w:val="BodyTextIndent"/>
        <w:numPr>
          <w:ilvl w:val="2"/>
          <w:numId w:val="28"/>
        </w:numPr>
        <w:tabs>
          <w:tab w:val="left" w:pos="810"/>
        </w:tabs>
        <w:rPr>
          <w:rFonts w:ascii="Aptos" w:hAnsi="Aptos" w:cs="Aparajita"/>
          <w:color w:val="004289"/>
          <w:lang w:val="en-GB"/>
        </w:rPr>
      </w:pPr>
      <w:r w:rsidRPr="00B6499E">
        <w:rPr>
          <w:rFonts w:ascii="Aptos" w:hAnsi="Aptos" w:cs="Aparajita"/>
          <w:color w:val="004289"/>
          <w:lang w:val="en-GB"/>
        </w:rPr>
        <w:t xml:space="preserve">Annual berthing, mooring facilities and lying along quayside for passenger and commercial vessels are </w:t>
      </w:r>
      <w:r w:rsidRPr="00B6499E">
        <w:rPr>
          <w:rFonts w:ascii="Aptos" w:hAnsi="Aptos" w:cs="Aparajita"/>
          <w:b/>
          <w:bCs/>
          <w:color w:val="004289"/>
          <w:lang w:val="en-GB"/>
        </w:rPr>
        <w:t>inclusive</w:t>
      </w:r>
      <w:r w:rsidRPr="00B6499E">
        <w:rPr>
          <w:rFonts w:ascii="Aptos" w:hAnsi="Aptos" w:cs="Aparajita"/>
          <w:color w:val="004289"/>
          <w:lang w:val="en-GB"/>
        </w:rPr>
        <w:t xml:space="preserve"> of harbour dues at </w:t>
      </w:r>
      <w:r w:rsidRPr="00B6499E">
        <w:rPr>
          <w:rFonts w:ascii="Aptos" w:hAnsi="Aptos" w:cs="Aparajita"/>
          <w:b/>
          <w:bCs/>
          <w:color w:val="004289"/>
          <w:lang w:val="en-GB"/>
        </w:rPr>
        <w:t>£51.00</w:t>
      </w:r>
      <w:r w:rsidRPr="00B6499E">
        <w:rPr>
          <w:rFonts w:ascii="Aptos" w:hAnsi="Aptos" w:cs="Aparajita"/>
          <w:color w:val="004289"/>
          <w:lang w:val="en-GB"/>
        </w:rPr>
        <w:t xml:space="preserve"> per metre per annum unless otherwise stated.</w:t>
      </w:r>
    </w:p>
    <w:p w14:paraId="45B590D1" w14:textId="77777777" w:rsidR="00034094" w:rsidRPr="00B6499E" w:rsidRDefault="00034094" w:rsidP="00034094">
      <w:pPr>
        <w:pStyle w:val="BodyTextIndent"/>
        <w:ind w:left="-1440" w:firstLine="0"/>
        <w:rPr>
          <w:rFonts w:ascii="Aptos" w:hAnsi="Aptos"/>
          <w:color w:val="004289"/>
          <w:lang w:val="en-GB"/>
        </w:rPr>
      </w:pPr>
    </w:p>
    <w:p w14:paraId="61817E29" w14:textId="77777777" w:rsidR="00034094" w:rsidRPr="00B6499E" w:rsidRDefault="00034094" w:rsidP="00034094">
      <w:pPr>
        <w:pStyle w:val="BodyTextIndent"/>
        <w:numPr>
          <w:ilvl w:val="2"/>
          <w:numId w:val="28"/>
        </w:numPr>
        <w:tabs>
          <w:tab w:val="left" w:pos="810"/>
        </w:tabs>
        <w:rPr>
          <w:rFonts w:ascii="Aptos" w:hAnsi="Aptos" w:cs="Aparajita"/>
          <w:color w:val="004289"/>
          <w:lang w:val="en-GB"/>
        </w:rPr>
      </w:pPr>
      <w:r w:rsidRPr="00B6499E">
        <w:rPr>
          <w:rFonts w:ascii="Aptos" w:hAnsi="Aptos" w:cs="Aparajita"/>
          <w:color w:val="004289"/>
          <w:lang w:val="en-GB"/>
        </w:rPr>
        <w:t xml:space="preserve">Vessels owned by charities or charitable organizations, including bona fide local youth organisations are eligible for up to 50% reduction of this charge at the discretion of the Harbour Master. </w:t>
      </w:r>
    </w:p>
    <w:p w14:paraId="3FD1DBBD" w14:textId="77777777" w:rsidR="00034094" w:rsidRPr="00B6499E" w:rsidRDefault="00034094" w:rsidP="00034094">
      <w:pPr>
        <w:pStyle w:val="BodyTextIndent"/>
        <w:tabs>
          <w:tab w:val="left" w:pos="810"/>
        </w:tabs>
        <w:ind w:left="720" w:firstLine="0"/>
        <w:rPr>
          <w:rFonts w:ascii="Aptos" w:hAnsi="Aptos" w:cs="Aparajita"/>
          <w:color w:val="004289"/>
          <w:lang w:val="en-GB"/>
        </w:rPr>
      </w:pPr>
      <w:r w:rsidRPr="00B6499E">
        <w:rPr>
          <w:rFonts w:ascii="Aptos" w:hAnsi="Aptos" w:cs="Aparajita"/>
          <w:color w:val="004289"/>
          <w:lang w:val="en-GB"/>
        </w:rPr>
        <w:t xml:space="preserve"> </w:t>
      </w:r>
    </w:p>
    <w:p w14:paraId="70E7AA43" w14:textId="77777777" w:rsidR="00034094" w:rsidRPr="00B6499E" w:rsidRDefault="00034094" w:rsidP="00034094">
      <w:pPr>
        <w:pStyle w:val="BodyTextIndent"/>
        <w:numPr>
          <w:ilvl w:val="2"/>
          <w:numId w:val="28"/>
        </w:numPr>
        <w:tabs>
          <w:tab w:val="left" w:pos="810"/>
        </w:tabs>
        <w:rPr>
          <w:rFonts w:ascii="Aptos" w:hAnsi="Aptos" w:cs="Aparajita"/>
          <w:color w:val="004289"/>
          <w:lang w:val="en-GB"/>
        </w:rPr>
      </w:pPr>
      <w:r w:rsidRPr="00B6499E">
        <w:rPr>
          <w:rFonts w:ascii="Aptos" w:hAnsi="Aptos" w:cs="Aparajita"/>
          <w:color w:val="004289"/>
          <w:lang w:val="en-GB"/>
        </w:rPr>
        <w:t xml:space="preserve">Waiting lists exist for some moorings &amp; facilities. The registration fee to join each waiting list is £26.00 (£52.00 for commercial waiting lists). </w:t>
      </w:r>
      <w:r w:rsidRPr="00B6499E">
        <w:rPr>
          <w:rFonts w:ascii="Aptos" w:hAnsi="Aptos" w:cs="Aparajita"/>
          <w:b/>
          <w:bCs/>
          <w:color w:val="004289"/>
          <w:lang w:val="en-GB"/>
        </w:rPr>
        <w:t>The fee is not refundable or transferable</w:t>
      </w:r>
      <w:r w:rsidRPr="00B6499E">
        <w:rPr>
          <w:rFonts w:ascii="Aptos" w:hAnsi="Aptos" w:cs="Aparajita"/>
          <w:color w:val="004289"/>
          <w:lang w:val="en-GB"/>
        </w:rPr>
        <w:t>.</w:t>
      </w:r>
    </w:p>
    <w:p w14:paraId="027BCCEC" w14:textId="77777777" w:rsidR="00034094" w:rsidRPr="00B6499E" w:rsidRDefault="00034094" w:rsidP="00034094">
      <w:pPr>
        <w:pStyle w:val="BodyTextIndent"/>
        <w:tabs>
          <w:tab w:val="left" w:pos="810"/>
        </w:tabs>
        <w:ind w:left="720" w:firstLine="0"/>
        <w:rPr>
          <w:rFonts w:ascii="Aptos" w:hAnsi="Aptos" w:cs="Aparajita"/>
          <w:color w:val="004289"/>
          <w:lang w:val="en-GB"/>
        </w:rPr>
      </w:pPr>
    </w:p>
    <w:p w14:paraId="62712185" w14:textId="77777777" w:rsidR="00034094" w:rsidRPr="00B6499E" w:rsidRDefault="00034094" w:rsidP="00034094">
      <w:pPr>
        <w:pStyle w:val="BodyTextIndent"/>
        <w:numPr>
          <w:ilvl w:val="2"/>
          <w:numId w:val="28"/>
        </w:numPr>
        <w:tabs>
          <w:tab w:val="left" w:pos="810"/>
        </w:tabs>
        <w:rPr>
          <w:rFonts w:ascii="Aptos" w:hAnsi="Aptos" w:cs="Aparajita"/>
          <w:color w:val="004289"/>
          <w:lang w:val="en-GB"/>
        </w:rPr>
      </w:pPr>
      <w:r w:rsidRPr="00B6499E">
        <w:rPr>
          <w:rFonts w:ascii="Aptos" w:hAnsi="Aptos" w:cs="Aparajita"/>
          <w:color w:val="004289"/>
          <w:lang w:val="en-GB"/>
        </w:rPr>
        <w:t>Permanent moorings and berthing facilities are allocated on an annual basis, 1</w:t>
      </w:r>
      <w:r w:rsidRPr="00B6499E">
        <w:rPr>
          <w:rFonts w:ascii="Aptos" w:hAnsi="Aptos" w:cs="Aparajita"/>
          <w:color w:val="004289"/>
          <w:vertAlign w:val="superscript"/>
          <w:lang w:val="en-GB"/>
        </w:rPr>
        <w:t>st</w:t>
      </w:r>
      <w:r w:rsidRPr="00B6499E">
        <w:rPr>
          <w:rFonts w:ascii="Aptos" w:hAnsi="Aptos" w:cs="Aparajita"/>
          <w:color w:val="004289"/>
          <w:lang w:val="en-GB"/>
        </w:rPr>
        <w:t xml:space="preserve"> April to the 31</w:t>
      </w:r>
      <w:r w:rsidRPr="00B6499E">
        <w:rPr>
          <w:rFonts w:ascii="Aptos" w:hAnsi="Aptos" w:cs="Aparajita"/>
          <w:color w:val="004289"/>
          <w:vertAlign w:val="superscript"/>
          <w:lang w:val="en-GB"/>
        </w:rPr>
        <w:t>st</w:t>
      </w:r>
      <w:r w:rsidRPr="00B6499E">
        <w:rPr>
          <w:rFonts w:ascii="Aptos" w:hAnsi="Aptos" w:cs="Aparajita"/>
          <w:color w:val="004289"/>
          <w:lang w:val="en-GB"/>
        </w:rPr>
        <w:t xml:space="preserve"> of March of the following year. </w:t>
      </w:r>
    </w:p>
    <w:p w14:paraId="291FD678" w14:textId="77777777" w:rsidR="00034094" w:rsidRPr="00B6499E" w:rsidRDefault="00034094" w:rsidP="00034094">
      <w:pPr>
        <w:pStyle w:val="BodyTextIndent"/>
        <w:tabs>
          <w:tab w:val="left" w:pos="810"/>
        </w:tabs>
        <w:ind w:left="0" w:firstLine="0"/>
        <w:rPr>
          <w:rFonts w:ascii="Aptos" w:hAnsi="Aptos" w:cs="Aparajita"/>
          <w:color w:val="004289"/>
          <w:lang w:val="en-GB"/>
        </w:rPr>
      </w:pPr>
    </w:p>
    <w:p w14:paraId="45737A55" w14:textId="77777777" w:rsidR="00034094" w:rsidRPr="00B6499E" w:rsidRDefault="00034094" w:rsidP="00034094">
      <w:pPr>
        <w:pStyle w:val="BodyTextIndent"/>
        <w:numPr>
          <w:ilvl w:val="2"/>
          <w:numId w:val="28"/>
        </w:numPr>
        <w:tabs>
          <w:tab w:val="left" w:pos="810"/>
        </w:tabs>
        <w:ind w:left="709" w:hanging="709"/>
        <w:rPr>
          <w:rFonts w:ascii="Aptos" w:hAnsi="Aptos" w:cs="Aparajita"/>
          <w:color w:val="004289"/>
          <w:lang w:val="en-GB"/>
        </w:rPr>
      </w:pPr>
      <w:r w:rsidRPr="00B6499E">
        <w:rPr>
          <w:rFonts w:ascii="Aptos" w:hAnsi="Aptos" w:cs="Aparajita"/>
          <w:color w:val="004289"/>
          <w:lang w:val="en-GB"/>
        </w:rPr>
        <w:t xml:space="preserve">All other charges </w:t>
      </w:r>
      <w:r w:rsidRPr="00B6499E">
        <w:rPr>
          <w:rFonts w:ascii="Aptos" w:hAnsi="Aptos" w:cs="Aparajita"/>
          <w:b/>
          <w:bCs/>
          <w:color w:val="004289"/>
          <w:lang w:val="en-GB"/>
        </w:rPr>
        <w:t>include</w:t>
      </w:r>
      <w:r w:rsidRPr="00B6499E">
        <w:rPr>
          <w:rFonts w:ascii="Aptos" w:hAnsi="Aptos" w:cs="Aparajita"/>
          <w:color w:val="004289"/>
          <w:lang w:val="en-GB"/>
        </w:rPr>
        <w:t xml:space="preserve"> VAT except where specified.</w:t>
      </w:r>
    </w:p>
    <w:p w14:paraId="7A28E651" w14:textId="77777777" w:rsidR="00034094" w:rsidRPr="00B6499E" w:rsidRDefault="00034094" w:rsidP="00034094">
      <w:pPr>
        <w:pStyle w:val="BodyTextIndent"/>
        <w:tabs>
          <w:tab w:val="left" w:pos="810"/>
        </w:tabs>
        <w:ind w:left="0" w:firstLine="0"/>
        <w:rPr>
          <w:rFonts w:ascii="Aptos" w:hAnsi="Aptos" w:cs="Aparajita"/>
          <w:color w:val="004289"/>
          <w:lang w:val="en-GB"/>
        </w:rPr>
      </w:pPr>
    </w:p>
    <w:p w14:paraId="0E18B0A8" w14:textId="77777777" w:rsidR="00034094" w:rsidRPr="00B6499E" w:rsidRDefault="00034094" w:rsidP="00034094">
      <w:pPr>
        <w:pStyle w:val="NoSpacing"/>
        <w:rPr>
          <w:rFonts w:ascii="Aptos" w:hAnsi="Aptos" w:cs="Aparajita"/>
          <w:b/>
          <w:color w:val="004289"/>
          <w:sz w:val="44"/>
          <w:szCs w:val="44"/>
        </w:rPr>
      </w:pPr>
      <w:r w:rsidRPr="00B6499E">
        <w:rPr>
          <w:rFonts w:ascii="Aptos" w:hAnsi="Aptos" w:cs="Aparajita"/>
          <w:b/>
          <w:color w:val="004289"/>
          <w:sz w:val="44"/>
          <w:szCs w:val="44"/>
        </w:rPr>
        <w:t>Parking, Quayside Storage Facilities</w:t>
      </w:r>
    </w:p>
    <w:p w14:paraId="643DE0FD" w14:textId="77777777" w:rsidR="00034094" w:rsidRPr="00B6499E" w:rsidRDefault="00034094" w:rsidP="00034094">
      <w:pPr>
        <w:pStyle w:val="Content"/>
        <w:jc w:val="both"/>
        <w:rPr>
          <w:rFonts w:ascii="Aptos" w:hAnsi="Aptos" w:cs="Aparajita"/>
          <w:color w:val="004289"/>
          <w:lang w:val="en-GB"/>
        </w:rPr>
      </w:pPr>
    </w:p>
    <w:p w14:paraId="34ED4073" w14:textId="77777777" w:rsidR="00034094" w:rsidRPr="00B6499E" w:rsidRDefault="00034094" w:rsidP="00034094">
      <w:pPr>
        <w:pStyle w:val="BodyTextIndent"/>
        <w:numPr>
          <w:ilvl w:val="2"/>
          <w:numId w:val="29"/>
        </w:numPr>
        <w:tabs>
          <w:tab w:val="clear" w:pos="720"/>
        </w:tabs>
        <w:rPr>
          <w:rFonts w:ascii="Aptos" w:hAnsi="Aptos" w:cs="Aparajita"/>
          <w:color w:val="004289"/>
          <w:lang w:val="en-GB"/>
        </w:rPr>
      </w:pPr>
      <w:r w:rsidRPr="00B6499E">
        <w:rPr>
          <w:rFonts w:ascii="Aptos" w:hAnsi="Aptos" w:cs="Aparajita"/>
          <w:color w:val="004289"/>
          <w:lang w:val="en-GB"/>
        </w:rPr>
        <w:t xml:space="preserve">Annual charges for boat and trailer parking on quays are </w:t>
      </w:r>
      <w:r w:rsidRPr="00B6499E">
        <w:rPr>
          <w:rFonts w:ascii="Aptos" w:hAnsi="Aptos" w:cs="Aparajita"/>
          <w:b/>
          <w:bCs/>
          <w:color w:val="004289"/>
          <w:lang w:val="en-GB"/>
        </w:rPr>
        <w:t>inclusive</w:t>
      </w:r>
      <w:r w:rsidRPr="00B6499E">
        <w:rPr>
          <w:rFonts w:ascii="Aptos" w:hAnsi="Aptos" w:cs="Aparajita"/>
          <w:color w:val="004289"/>
          <w:lang w:val="en-GB"/>
        </w:rPr>
        <w:t xml:space="preserve"> of VAT and </w:t>
      </w:r>
      <w:r w:rsidRPr="00B6499E">
        <w:rPr>
          <w:rFonts w:ascii="Aptos" w:hAnsi="Aptos" w:cs="Aparajita"/>
          <w:b/>
          <w:bCs/>
          <w:color w:val="004289"/>
          <w:lang w:val="en-GB"/>
        </w:rPr>
        <w:t>include</w:t>
      </w:r>
      <w:r w:rsidRPr="00B6499E">
        <w:rPr>
          <w:rFonts w:ascii="Aptos" w:hAnsi="Aptos" w:cs="Aparajita"/>
          <w:color w:val="004289"/>
          <w:lang w:val="en-GB"/>
        </w:rPr>
        <w:t xml:space="preserve"> harbour dues. Charitable organisations, local yacht clubs, and recognised youth training organisations are invited (on an annual basis) to submit details of eligible young persons under 18 years old to be considered for the reduced rates. </w:t>
      </w:r>
    </w:p>
    <w:p w14:paraId="0CCE3CE5" w14:textId="77777777" w:rsidR="00034094" w:rsidRPr="00B6499E" w:rsidRDefault="00034094" w:rsidP="00034094">
      <w:pPr>
        <w:pStyle w:val="BodyTextIndent"/>
        <w:tabs>
          <w:tab w:val="clear" w:pos="720"/>
        </w:tabs>
        <w:ind w:left="720" w:hanging="720"/>
        <w:rPr>
          <w:rFonts w:ascii="Aptos" w:hAnsi="Aptos" w:cs="Aparajita"/>
          <w:color w:val="004289"/>
          <w:lang w:val="en-GB"/>
        </w:rPr>
      </w:pPr>
    </w:p>
    <w:p w14:paraId="5F02CABF" w14:textId="77777777" w:rsidR="00034094" w:rsidRPr="00B6499E" w:rsidRDefault="00034094" w:rsidP="00034094">
      <w:pPr>
        <w:pStyle w:val="BodyTextIndent"/>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10"/>
        </w:tabs>
        <w:rPr>
          <w:rFonts w:ascii="Aptos" w:hAnsi="Aptos" w:cs="Aparajita"/>
          <w:color w:val="004289"/>
          <w:lang w:val="en-GB"/>
        </w:rPr>
      </w:pPr>
      <w:r w:rsidRPr="00B6499E">
        <w:rPr>
          <w:rFonts w:ascii="Aptos" w:hAnsi="Aptos" w:cs="Aparajita"/>
          <w:color w:val="004289"/>
          <w:lang w:val="en-GB"/>
        </w:rPr>
        <w:lastRenderedPageBreak/>
        <w:t>All Boat &amp; Trailer parking is subject to availability. Annual trailer parking is only available when an annual launching and recovery pass is purchased.</w:t>
      </w:r>
    </w:p>
    <w:p w14:paraId="0928EC03" w14:textId="77777777" w:rsidR="00034094" w:rsidRPr="00B6499E" w:rsidRDefault="00034094" w:rsidP="00034094">
      <w:pPr>
        <w:pStyle w:val="BodyTextIndent"/>
        <w:tabs>
          <w:tab w:val="clear" w:pos="720"/>
          <w:tab w:val="left" w:pos="810"/>
        </w:tabs>
        <w:ind w:left="0" w:firstLine="0"/>
        <w:rPr>
          <w:rFonts w:ascii="Aptos" w:hAnsi="Aptos" w:cs="Aparajita"/>
          <w:color w:val="004289"/>
          <w:lang w:val="en-GB"/>
        </w:rPr>
      </w:pPr>
    </w:p>
    <w:p w14:paraId="01F2F4C7" w14:textId="77777777" w:rsidR="00034094" w:rsidRPr="00B6499E" w:rsidRDefault="00034094" w:rsidP="00034094">
      <w:pPr>
        <w:pStyle w:val="BodyTextIndent"/>
        <w:numPr>
          <w:ilvl w:val="2"/>
          <w:numId w:val="2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10"/>
        </w:tabs>
        <w:rPr>
          <w:rFonts w:ascii="Aptos" w:hAnsi="Aptos" w:cs="Aparajita"/>
          <w:color w:val="004289"/>
          <w:lang w:val="en-GB"/>
        </w:rPr>
      </w:pPr>
      <w:r w:rsidRPr="00B6499E">
        <w:rPr>
          <w:rFonts w:ascii="Aptos" w:hAnsi="Aptos" w:cs="Aparajita"/>
          <w:color w:val="004289"/>
          <w:lang w:val="en-GB"/>
        </w:rPr>
        <w:t xml:space="preserve">The annual trailer parking identified in this section does not entitle permanent parking of the trailer in the parking area. Customers seeking continuous trailer storage should refer to Boat &amp; Trailer parking. </w:t>
      </w:r>
    </w:p>
    <w:p w14:paraId="60A526EB" w14:textId="77777777" w:rsidR="00034094" w:rsidRPr="00B6499E" w:rsidRDefault="00034094" w:rsidP="00034094">
      <w:pPr>
        <w:pStyle w:val="BodyTextIndent"/>
        <w:tabs>
          <w:tab w:val="clear" w:pos="720"/>
          <w:tab w:val="left" w:pos="810"/>
        </w:tabs>
        <w:ind w:left="720" w:hanging="720"/>
        <w:rPr>
          <w:rFonts w:ascii="Aptos" w:hAnsi="Aptos" w:cs="Aparajita"/>
          <w:color w:val="004289"/>
          <w:lang w:val="en-GB"/>
        </w:rPr>
      </w:pPr>
    </w:p>
    <w:p w14:paraId="3AD30128" w14:textId="77777777" w:rsidR="00034094" w:rsidRPr="00B6499E" w:rsidRDefault="00034094" w:rsidP="00034094">
      <w:pPr>
        <w:pStyle w:val="BodyTextIndent"/>
        <w:numPr>
          <w:ilvl w:val="2"/>
          <w:numId w:val="29"/>
        </w:numPr>
        <w:tabs>
          <w:tab w:val="clear" w:pos="720"/>
          <w:tab w:val="left" w:pos="810"/>
        </w:tabs>
        <w:rPr>
          <w:rFonts w:ascii="Aptos" w:hAnsi="Aptos" w:cs="Aparajita"/>
          <w:color w:val="004289"/>
          <w:lang w:val="en-GB"/>
        </w:rPr>
      </w:pPr>
      <w:r w:rsidRPr="00B6499E">
        <w:rPr>
          <w:rFonts w:ascii="Aptos" w:hAnsi="Aptos" w:cs="Aparajita"/>
          <w:color w:val="004289"/>
          <w:lang w:val="en-GB"/>
        </w:rPr>
        <w:t>All personal watercraft (jet skis) must be registered with the Harbour Authority. Proof of insurance must be produced if so, requested by the Harbour Office or Harbour Patrol.</w:t>
      </w:r>
    </w:p>
    <w:p w14:paraId="4BE028B5" w14:textId="77777777" w:rsidR="00034094" w:rsidRPr="00B6499E" w:rsidRDefault="00034094" w:rsidP="00034094">
      <w:pPr>
        <w:pStyle w:val="BodyTextIndent"/>
        <w:tabs>
          <w:tab w:val="left" w:pos="810"/>
        </w:tabs>
        <w:ind w:left="0" w:firstLine="0"/>
        <w:rPr>
          <w:rFonts w:ascii="Aptos" w:hAnsi="Aptos" w:cs="Aparajita"/>
          <w:color w:val="004289"/>
          <w:lang w:val="en-GB"/>
        </w:rPr>
      </w:pPr>
    </w:p>
    <w:p w14:paraId="71868509" w14:textId="77777777" w:rsidR="00034094" w:rsidRPr="00B6499E" w:rsidRDefault="00034094" w:rsidP="00034094">
      <w:pPr>
        <w:pStyle w:val="BodyTextIndent"/>
        <w:numPr>
          <w:ilvl w:val="2"/>
          <w:numId w:val="29"/>
        </w:numPr>
        <w:tabs>
          <w:tab w:val="left" w:pos="810"/>
        </w:tabs>
        <w:rPr>
          <w:rFonts w:ascii="Aptos" w:hAnsi="Aptos" w:cs="Aparajita"/>
          <w:color w:val="004289"/>
          <w:lang w:val="en-GB"/>
        </w:rPr>
      </w:pPr>
      <w:r w:rsidRPr="00B6499E">
        <w:rPr>
          <w:rFonts w:ascii="Aptos" w:hAnsi="Aptos" w:cs="Aparajita"/>
          <w:color w:val="004289"/>
          <w:lang w:val="en-GB"/>
        </w:rPr>
        <w:t>To promote safety within the Bay, persons holding a recognised RYA Personal Watercraft Certificate will be charged the lesser ‘qualified’ rate. Proof of such qualification will be required on each occasion.</w:t>
      </w:r>
    </w:p>
    <w:p w14:paraId="50AAAFF1" w14:textId="77777777" w:rsidR="00034094" w:rsidRPr="00B6499E" w:rsidRDefault="00034094" w:rsidP="00034094">
      <w:pPr>
        <w:pStyle w:val="BodyTextIndent"/>
        <w:tabs>
          <w:tab w:val="clear" w:pos="720"/>
        </w:tabs>
        <w:ind w:left="709" w:hanging="709"/>
        <w:rPr>
          <w:rFonts w:ascii="Aptos" w:hAnsi="Aptos" w:cs="Aparajita"/>
          <w:color w:val="004289"/>
          <w:lang w:val="en-GB"/>
        </w:rPr>
      </w:pPr>
    </w:p>
    <w:p w14:paraId="3F2C8C30" w14:textId="77777777" w:rsidR="00034094" w:rsidRPr="00B6499E" w:rsidRDefault="00034094" w:rsidP="00034094">
      <w:pPr>
        <w:pStyle w:val="BodyTextIndent"/>
        <w:numPr>
          <w:ilvl w:val="2"/>
          <w:numId w:val="29"/>
        </w:numPr>
        <w:tabs>
          <w:tab w:val="left" w:pos="810"/>
        </w:tabs>
        <w:rPr>
          <w:rFonts w:ascii="Aptos" w:hAnsi="Aptos" w:cs="Aparajita"/>
          <w:color w:val="004289"/>
          <w:lang w:val="en-GB"/>
        </w:rPr>
      </w:pPr>
      <w:r w:rsidRPr="00B6499E">
        <w:rPr>
          <w:rFonts w:ascii="Aptos" w:hAnsi="Aptos" w:cs="Aparajita"/>
          <w:color w:val="004289"/>
          <w:lang w:val="en-GB"/>
        </w:rPr>
        <w:t>Use of launching/recovery facilities is at the Harbour Master’s discretion.</w:t>
      </w:r>
    </w:p>
    <w:p w14:paraId="2B0AECE6" w14:textId="77777777" w:rsidR="00034094" w:rsidRPr="00B6499E" w:rsidRDefault="00034094" w:rsidP="00034094">
      <w:pPr>
        <w:pStyle w:val="BodyTextIndent"/>
        <w:tabs>
          <w:tab w:val="clear" w:pos="720"/>
          <w:tab w:val="left" w:pos="810"/>
        </w:tabs>
        <w:ind w:left="0" w:firstLine="0"/>
        <w:rPr>
          <w:rFonts w:ascii="Aptos" w:hAnsi="Aptos" w:cs="Aparajita"/>
          <w:color w:val="004289"/>
          <w:lang w:val="en-GB"/>
        </w:rPr>
      </w:pPr>
    </w:p>
    <w:p w14:paraId="5D2EF6C4" w14:textId="77777777" w:rsidR="00034094" w:rsidRPr="00B6499E" w:rsidRDefault="00034094" w:rsidP="00034094">
      <w:pPr>
        <w:pStyle w:val="BodyTextIndent"/>
        <w:numPr>
          <w:ilvl w:val="2"/>
          <w:numId w:val="29"/>
        </w:numPr>
        <w:tabs>
          <w:tab w:val="left" w:pos="810"/>
        </w:tabs>
        <w:rPr>
          <w:rFonts w:ascii="Aptos" w:hAnsi="Aptos" w:cs="Aparajita"/>
          <w:color w:val="004289"/>
          <w:lang w:val="en-GB"/>
        </w:rPr>
      </w:pPr>
      <w:r w:rsidRPr="00B6499E">
        <w:rPr>
          <w:rFonts w:ascii="Aptos" w:hAnsi="Aptos" w:cs="Aparajita"/>
          <w:color w:val="004289"/>
          <w:lang w:val="en-GB"/>
        </w:rPr>
        <w:t xml:space="preserve">Launching/recovery charges </w:t>
      </w:r>
      <w:r w:rsidRPr="00B6499E">
        <w:rPr>
          <w:rFonts w:ascii="Aptos" w:hAnsi="Aptos" w:cs="Aparajita"/>
          <w:b/>
          <w:color w:val="004289"/>
          <w:u w:val="single"/>
          <w:lang w:val="en-GB"/>
        </w:rPr>
        <w:t>do not</w:t>
      </w:r>
      <w:r w:rsidRPr="00B6499E">
        <w:rPr>
          <w:rFonts w:ascii="Aptos" w:hAnsi="Aptos" w:cs="Aparajita"/>
          <w:color w:val="004289"/>
          <w:lang w:val="en-GB"/>
        </w:rPr>
        <w:t xml:space="preserve"> include trailer parking.</w:t>
      </w:r>
    </w:p>
    <w:p w14:paraId="6DBD946B" w14:textId="77777777" w:rsidR="00034094" w:rsidRPr="00B6499E" w:rsidRDefault="00034094" w:rsidP="00034094">
      <w:pPr>
        <w:pStyle w:val="BodyTextIndent"/>
        <w:tabs>
          <w:tab w:val="clear" w:pos="720"/>
          <w:tab w:val="left" w:pos="810"/>
        </w:tabs>
        <w:ind w:left="0" w:firstLine="0"/>
        <w:rPr>
          <w:rFonts w:ascii="Aptos" w:hAnsi="Aptos" w:cs="Aparajita"/>
          <w:color w:val="004289"/>
          <w:lang w:val="en-GB"/>
        </w:rPr>
      </w:pPr>
    </w:p>
    <w:p w14:paraId="1CF3B732" w14:textId="77777777" w:rsidR="00034094" w:rsidRPr="00B6499E" w:rsidRDefault="00034094" w:rsidP="00034094">
      <w:pPr>
        <w:pStyle w:val="BodyTextIndent"/>
        <w:numPr>
          <w:ilvl w:val="2"/>
          <w:numId w:val="29"/>
        </w:numPr>
        <w:tabs>
          <w:tab w:val="clear" w:pos="720"/>
        </w:tabs>
        <w:rPr>
          <w:rFonts w:ascii="Aptos" w:hAnsi="Aptos" w:cs="Aparajita"/>
          <w:color w:val="004289"/>
          <w:lang w:val="en-GB"/>
        </w:rPr>
      </w:pPr>
      <w:r w:rsidRPr="00B6499E">
        <w:rPr>
          <w:rFonts w:ascii="Aptos" w:hAnsi="Aptos" w:cs="Aparajita"/>
          <w:color w:val="004289"/>
          <w:lang w:val="en-GB"/>
        </w:rPr>
        <w:t xml:space="preserve">Charges for horizontal racks are </w:t>
      </w:r>
      <w:r w:rsidRPr="00B6499E">
        <w:rPr>
          <w:rFonts w:ascii="Aptos" w:hAnsi="Aptos" w:cs="Aparajita"/>
          <w:b/>
          <w:color w:val="004289"/>
          <w:lang w:val="en-GB"/>
        </w:rPr>
        <w:t>inclusive</w:t>
      </w:r>
      <w:r w:rsidRPr="00B6499E">
        <w:rPr>
          <w:rFonts w:ascii="Aptos" w:hAnsi="Aptos" w:cs="Aparajita"/>
          <w:color w:val="004289"/>
          <w:lang w:val="en-GB"/>
        </w:rPr>
        <w:t xml:space="preserve"> of harbour dues.</w:t>
      </w:r>
    </w:p>
    <w:p w14:paraId="4CC7C969" w14:textId="77777777" w:rsidR="00034094" w:rsidRPr="00B6499E" w:rsidRDefault="00034094" w:rsidP="00034094">
      <w:pPr>
        <w:pStyle w:val="BodyTextIndent"/>
        <w:tabs>
          <w:tab w:val="clear" w:pos="720"/>
        </w:tabs>
        <w:ind w:left="709" w:hanging="709"/>
        <w:rPr>
          <w:rFonts w:ascii="Aptos" w:hAnsi="Aptos" w:cs="Aparajita"/>
          <w:color w:val="004289"/>
          <w:lang w:val="en-GB"/>
        </w:rPr>
      </w:pPr>
    </w:p>
    <w:p w14:paraId="2786AF97" w14:textId="7A2507BF" w:rsidR="00034094" w:rsidRPr="00B6499E" w:rsidRDefault="00034094" w:rsidP="00034094">
      <w:pPr>
        <w:pStyle w:val="Body"/>
        <w:numPr>
          <w:ilvl w:val="2"/>
          <w:numId w:val="29"/>
        </w:numPr>
        <w:jc w:val="both"/>
        <w:rPr>
          <w:rFonts w:ascii="Aptos" w:hAnsi="Aptos" w:cstheme="minorHAnsi"/>
          <w:color w:val="004289"/>
        </w:rPr>
      </w:pPr>
      <w:r w:rsidRPr="00B6499E">
        <w:rPr>
          <w:rFonts w:ascii="Aptos" w:hAnsi="Aptos" w:cstheme="minorHAnsi"/>
          <w:color w:val="004289"/>
        </w:rPr>
        <w:t xml:space="preserve">Craft other than tenders to a larger vessel on a Tor Bay Harbour Mooring, will pay harbour dues </w:t>
      </w:r>
      <w:proofErr w:type="gramStart"/>
      <w:r w:rsidRPr="00B6499E">
        <w:rPr>
          <w:rFonts w:ascii="Aptos" w:hAnsi="Aptos" w:cstheme="minorHAnsi"/>
          <w:color w:val="004289"/>
        </w:rPr>
        <w:t>in  addition</w:t>
      </w:r>
      <w:proofErr w:type="gramEnd"/>
      <w:r w:rsidRPr="00B6499E">
        <w:rPr>
          <w:rFonts w:ascii="Aptos" w:hAnsi="Aptos" w:cstheme="minorHAnsi"/>
          <w:color w:val="004289"/>
        </w:rPr>
        <w:t xml:space="preserve"> to the rack charge.  Boat Park charges will be based on the greater length of either boat or trailer - if not stored on a launching trolley.</w:t>
      </w:r>
    </w:p>
    <w:p w14:paraId="750B03A7" w14:textId="77777777" w:rsidR="00034094" w:rsidRPr="00B6499E" w:rsidRDefault="00034094" w:rsidP="00034094">
      <w:pPr>
        <w:pStyle w:val="ListParagraph"/>
        <w:pBdr>
          <w:top w:val="nil"/>
          <w:left w:val="nil"/>
          <w:bottom w:val="nil"/>
          <w:right w:val="nil"/>
          <w:between w:val="nil"/>
          <w:bar w:val="nil"/>
        </w:pBdr>
        <w:spacing w:after="0" w:line="240" w:lineRule="auto"/>
        <w:ind w:left="0"/>
        <w:contextualSpacing w:val="0"/>
        <w:jc w:val="both"/>
        <w:rPr>
          <w:rFonts w:ascii="Aptos" w:hAnsi="Aptos" w:cstheme="minorHAnsi"/>
          <w:vanish/>
          <w:color w:val="004289"/>
          <w:sz w:val="24"/>
          <w:szCs w:val="24"/>
          <w:u w:color="000000"/>
          <w:lang w:eastAsia="en-GB"/>
        </w:rPr>
      </w:pPr>
    </w:p>
    <w:p w14:paraId="429808AA" w14:textId="77777777" w:rsidR="00034094" w:rsidRPr="00B6499E" w:rsidRDefault="00034094" w:rsidP="00034094">
      <w:pPr>
        <w:pStyle w:val="Body"/>
        <w:ind w:left="720"/>
        <w:jc w:val="both"/>
        <w:rPr>
          <w:rFonts w:ascii="Aptos" w:hAnsi="Aptos" w:cstheme="minorHAnsi"/>
          <w:color w:val="004289"/>
        </w:rPr>
      </w:pPr>
    </w:p>
    <w:p w14:paraId="5D914A48" w14:textId="77777777" w:rsidR="00034094" w:rsidRPr="00B6499E" w:rsidRDefault="00034094" w:rsidP="00034094">
      <w:pPr>
        <w:pStyle w:val="Body"/>
        <w:numPr>
          <w:ilvl w:val="2"/>
          <w:numId w:val="29"/>
        </w:numPr>
        <w:jc w:val="both"/>
        <w:rPr>
          <w:rFonts w:ascii="Aptos" w:hAnsi="Aptos" w:cstheme="minorHAnsi"/>
          <w:color w:val="004289"/>
        </w:rPr>
      </w:pPr>
      <w:r w:rsidRPr="00B6499E">
        <w:rPr>
          <w:rFonts w:ascii="Aptos" w:hAnsi="Aptos" w:cstheme="minorHAnsi"/>
          <w:color w:val="004289"/>
        </w:rPr>
        <w:t xml:space="preserve">Beacon Quay reserved car parking spaces: allocation of spaces is subject to their being required by the Authority for up to 14 days per year to accommodate maritime events. </w:t>
      </w:r>
    </w:p>
    <w:p w14:paraId="29DB94E8" w14:textId="77777777" w:rsidR="00034094" w:rsidRPr="00B6499E" w:rsidRDefault="00034094" w:rsidP="00034094">
      <w:pPr>
        <w:pStyle w:val="Body"/>
        <w:jc w:val="both"/>
        <w:rPr>
          <w:rFonts w:ascii="Aptos" w:hAnsi="Aptos" w:cstheme="minorHAnsi"/>
          <w:color w:val="004289"/>
        </w:rPr>
      </w:pPr>
    </w:p>
    <w:p w14:paraId="67EC5F92" w14:textId="77777777" w:rsidR="00034094" w:rsidRPr="00B6499E" w:rsidRDefault="00034094" w:rsidP="00034094">
      <w:pPr>
        <w:pStyle w:val="BodyTextIndent"/>
        <w:numPr>
          <w:ilvl w:val="2"/>
          <w:numId w:val="29"/>
        </w:numPr>
        <w:tabs>
          <w:tab w:val="left" w:pos="810"/>
        </w:tabs>
        <w:rPr>
          <w:rFonts w:ascii="Aptos" w:hAnsi="Aptos" w:cstheme="minorHAnsi"/>
          <w:color w:val="004289"/>
          <w:lang w:val="en-GB"/>
        </w:rPr>
      </w:pPr>
      <w:r w:rsidRPr="00B6499E">
        <w:rPr>
          <w:rFonts w:ascii="Aptos" w:hAnsi="Aptos" w:cstheme="minorHAnsi"/>
          <w:color w:val="004289"/>
          <w:lang w:val="en-GB"/>
        </w:rPr>
        <w:t>Winter storage is only available at Paignton Harbour for the period 1</w:t>
      </w:r>
      <w:r w:rsidRPr="00B6499E">
        <w:rPr>
          <w:rFonts w:ascii="Aptos" w:hAnsi="Aptos" w:cstheme="minorHAnsi"/>
          <w:color w:val="004289"/>
          <w:vertAlign w:val="superscript"/>
          <w:lang w:val="en-GB"/>
        </w:rPr>
        <w:t>st</w:t>
      </w:r>
      <w:r w:rsidRPr="00B6499E">
        <w:rPr>
          <w:rFonts w:ascii="Aptos" w:hAnsi="Aptos" w:cstheme="minorHAnsi"/>
          <w:color w:val="004289"/>
          <w:lang w:val="en-GB"/>
        </w:rPr>
        <w:t xml:space="preserve"> October to 31</w:t>
      </w:r>
      <w:r w:rsidRPr="00B6499E">
        <w:rPr>
          <w:rFonts w:ascii="Aptos" w:hAnsi="Aptos" w:cstheme="minorHAnsi"/>
          <w:color w:val="004289"/>
          <w:vertAlign w:val="superscript"/>
          <w:lang w:val="en-GB"/>
        </w:rPr>
        <w:t>st</w:t>
      </w:r>
      <w:r w:rsidRPr="00B6499E">
        <w:rPr>
          <w:rFonts w:ascii="Aptos" w:hAnsi="Aptos" w:cstheme="minorHAnsi"/>
          <w:color w:val="004289"/>
          <w:lang w:val="en-GB"/>
        </w:rPr>
        <w:t xml:space="preserve"> March following only (in whole or in part) and no reduction will be allowed for any lesser period. </w:t>
      </w:r>
    </w:p>
    <w:p w14:paraId="721B5554" w14:textId="77777777" w:rsidR="00034094" w:rsidRPr="00B6499E" w:rsidRDefault="00034094" w:rsidP="00034094">
      <w:pPr>
        <w:pStyle w:val="ListParagraph"/>
        <w:rPr>
          <w:rFonts w:ascii="Aptos" w:hAnsi="Aptos" w:cstheme="minorHAnsi"/>
          <w:color w:val="004289"/>
        </w:rPr>
      </w:pPr>
    </w:p>
    <w:p w14:paraId="1DA569EF" w14:textId="77777777" w:rsidR="00034094" w:rsidRPr="00B6499E" w:rsidRDefault="00034094" w:rsidP="00034094">
      <w:pPr>
        <w:pStyle w:val="Content"/>
        <w:spacing w:line="240" w:lineRule="auto"/>
        <w:rPr>
          <w:rFonts w:ascii="Aptos" w:hAnsi="Aptos" w:cs="Aparajita"/>
          <w:b/>
          <w:bCs/>
          <w:color w:val="004289"/>
          <w:sz w:val="44"/>
          <w:szCs w:val="44"/>
          <w:lang w:val="en-GB"/>
        </w:rPr>
      </w:pPr>
      <w:r w:rsidRPr="00B6499E">
        <w:rPr>
          <w:rFonts w:ascii="Aptos" w:hAnsi="Aptos" w:cs="Aparajita"/>
          <w:b/>
          <w:bCs/>
          <w:color w:val="004289"/>
          <w:sz w:val="44"/>
          <w:szCs w:val="44"/>
          <w:lang w:val="en-GB"/>
        </w:rPr>
        <w:t>Use of Tor Bay Harbour Authority Landing/Embarkation Facilities for Passenger Vessels</w:t>
      </w:r>
    </w:p>
    <w:p w14:paraId="6DDDB762" w14:textId="77777777" w:rsidR="00034094" w:rsidRPr="00B6499E" w:rsidRDefault="00034094" w:rsidP="00034094">
      <w:pPr>
        <w:pStyle w:val="Content"/>
        <w:spacing w:line="240" w:lineRule="auto"/>
        <w:rPr>
          <w:rFonts w:ascii="Aptos" w:hAnsi="Aptos" w:cs="Aparajita"/>
          <w:b/>
          <w:bCs/>
          <w:color w:val="004289"/>
          <w:szCs w:val="28"/>
          <w:lang w:val="en-GB"/>
        </w:rPr>
      </w:pPr>
    </w:p>
    <w:p w14:paraId="6DD12854" w14:textId="77777777" w:rsidR="00034094" w:rsidRPr="00B6499E" w:rsidRDefault="00034094" w:rsidP="00034094">
      <w:pPr>
        <w:pStyle w:val="BodyTextIndent"/>
        <w:numPr>
          <w:ilvl w:val="2"/>
          <w:numId w:val="30"/>
        </w:numPr>
        <w:tabs>
          <w:tab w:val="clear" w:pos="720"/>
          <w:tab w:val="left" w:pos="709"/>
          <w:tab w:val="left" w:pos="4410"/>
        </w:tabs>
        <w:rPr>
          <w:rFonts w:ascii="Aptos" w:hAnsi="Aptos" w:cs="Aparajita"/>
          <w:color w:val="004289"/>
          <w:lang w:val="en-GB"/>
        </w:rPr>
      </w:pPr>
      <w:r w:rsidRPr="00B6499E">
        <w:rPr>
          <w:rFonts w:ascii="Aptos" w:hAnsi="Aptos" w:cs="Aparajita"/>
          <w:color w:val="004289"/>
          <w:lang w:val="en-GB"/>
        </w:rPr>
        <w:t xml:space="preserve">Charges apply to passengers embarking/landing within any of the enclosed ports, at piers, pontoons, or any other fit-for-purpose harbour facility. </w:t>
      </w:r>
    </w:p>
    <w:p w14:paraId="0C0516EE" w14:textId="77777777" w:rsidR="00034094" w:rsidRPr="00B6499E" w:rsidRDefault="00034094" w:rsidP="00034094">
      <w:pPr>
        <w:pStyle w:val="BodyTextIndent"/>
        <w:tabs>
          <w:tab w:val="clear" w:pos="720"/>
          <w:tab w:val="left" w:pos="709"/>
          <w:tab w:val="left" w:pos="4410"/>
        </w:tabs>
        <w:ind w:left="709" w:hanging="709"/>
        <w:rPr>
          <w:rFonts w:ascii="Aptos" w:hAnsi="Aptos" w:cs="Aparajita"/>
          <w:color w:val="004289"/>
          <w:lang w:val="en-GB"/>
        </w:rPr>
      </w:pPr>
    </w:p>
    <w:p w14:paraId="3A4D580B" w14:textId="77777777" w:rsidR="00034094" w:rsidRPr="00B6499E" w:rsidRDefault="00034094" w:rsidP="00034094">
      <w:pPr>
        <w:pStyle w:val="BodyTextIndent"/>
        <w:numPr>
          <w:ilvl w:val="2"/>
          <w:numId w:val="30"/>
        </w:numPr>
        <w:tabs>
          <w:tab w:val="clear" w:pos="720"/>
          <w:tab w:val="left" w:pos="709"/>
          <w:tab w:val="left" w:pos="4410"/>
        </w:tabs>
        <w:rPr>
          <w:rFonts w:ascii="Aptos" w:hAnsi="Aptos" w:cs="Aparajita"/>
          <w:color w:val="004289"/>
          <w:lang w:val="en-GB"/>
        </w:rPr>
      </w:pPr>
      <w:r w:rsidRPr="00B6499E">
        <w:rPr>
          <w:rFonts w:ascii="Aptos" w:hAnsi="Aptos" w:cs="Aparajita"/>
          <w:color w:val="004289"/>
          <w:lang w:val="en-GB"/>
        </w:rPr>
        <w:t>Passengers embarked as trainees aboard vessels owned and operated by a registered charity for the purpose of training people at sea for recreational purposes</w:t>
      </w:r>
      <w:r w:rsidRPr="00B6499E">
        <w:rPr>
          <w:rFonts w:ascii="Aptos" w:hAnsi="Aptos" w:cs="Aparajita"/>
          <w:b/>
          <w:bCs/>
          <w:i/>
          <w:iCs/>
          <w:color w:val="004289"/>
          <w:lang w:val="en-GB"/>
        </w:rPr>
        <w:t xml:space="preserve"> </w:t>
      </w:r>
      <w:r w:rsidRPr="00B6499E">
        <w:rPr>
          <w:rFonts w:ascii="Aptos" w:hAnsi="Aptos" w:cs="Aparajita"/>
          <w:color w:val="004289"/>
          <w:lang w:val="en-GB"/>
        </w:rPr>
        <w:t>are exempt.</w:t>
      </w:r>
    </w:p>
    <w:p w14:paraId="44375E96" w14:textId="77777777" w:rsidR="00034094" w:rsidRPr="00B6499E" w:rsidRDefault="00034094" w:rsidP="00034094">
      <w:pPr>
        <w:pStyle w:val="BodyTextIndent"/>
        <w:tabs>
          <w:tab w:val="clear" w:pos="720"/>
          <w:tab w:val="left" w:pos="709"/>
          <w:tab w:val="left" w:pos="4410"/>
        </w:tabs>
        <w:ind w:left="0" w:firstLine="0"/>
        <w:rPr>
          <w:rFonts w:ascii="Aptos" w:hAnsi="Aptos" w:cs="Aparajita"/>
          <w:color w:val="004289"/>
          <w:lang w:val="en-GB"/>
        </w:rPr>
      </w:pPr>
    </w:p>
    <w:p w14:paraId="1B346A00" w14:textId="28034054" w:rsidR="00034094" w:rsidRPr="00B6499E" w:rsidRDefault="00034094" w:rsidP="00B6499E">
      <w:pPr>
        <w:pStyle w:val="BodyTextIndent"/>
        <w:numPr>
          <w:ilvl w:val="2"/>
          <w:numId w:val="30"/>
        </w:numPr>
        <w:tabs>
          <w:tab w:val="left" w:pos="4410"/>
        </w:tabs>
        <w:rPr>
          <w:rFonts w:ascii="Aptos" w:hAnsi="Aptos" w:cs="Aparajita"/>
          <w:color w:val="004289"/>
          <w:lang w:val="en-GB"/>
        </w:rPr>
      </w:pPr>
      <w:r w:rsidRPr="00B6499E">
        <w:rPr>
          <w:rFonts w:ascii="Aptos" w:hAnsi="Aptos" w:cs="Aparajita"/>
          <w:color w:val="004289"/>
          <w:lang w:val="en-GB"/>
        </w:rPr>
        <w:t>Annual charges may instead be levied on passenger vessels which routinely land or embark within Tor Bay Harbour.</w:t>
      </w:r>
    </w:p>
    <w:p w14:paraId="1FC798E8" w14:textId="77777777" w:rsidR="00B6499E" w:rsidRPr="00B6499E" w:rsidRDefault="00B6499E" w:rsidP="00B6499E">
      <w:pPr>
        <w:pStyle w:val="ListParagraph"/>
        <w:rPr>
          <w:rFonts w:ascii="Aptos" w:hAnsi="Aptos" w:cs="Aparajita"/>
          <w:color w:val="004289"/>
        </w:rPr>
      </w:pPr>
    </w:p>
    <w:p w14:paraId="7E206E42" w14:textId="0F7C9C06" w:rsidR="00034094" w:rsidRPr="00B6499E" w:rsidRDefault="00B6499E" w:rsidP="00B6499E">
      <w:pPr>
        <w:pStyle w:val="BodyTextIndent"/>
        <w:numPr>
          <w:ilvl w:val="2"/>
          <w:numId w:val="30"/>
        </w:numPr>
        <w:tabs>
          <w:tab w:val="left" w:pos="4410"/>
        </w:tabs>
        <w:rPr>
          <w:rFonts w:ascii="Aptos" w:hAnsi="Aptos" w:cs="Aparajita"/>
          <w:color w:val="004289"/>
          <w:lang w:val="en-GB"/>
        </w:rPr>
      </w:pPr>
      <w:r w:rsidRPr="00B6499E">
        <w:rPr>
          <w:rFonts w:ascii="Aptos" w:eastAsiaTheme="minorEastAsia" w:hAnsi="Aptos" w:cstheme="minorBidi"/>
          <w:color w:val="004289"/>
          <w:lang w:val="en-GB"/>
        </w:rPr>
        <w:t>Passenger vessels other than MCA Coded and MCA class V, VI, VIA Passenger Vessels and EU Classes to be charged as commercial vessels.</w:t>
      </w:r>
    </w:p>
    <w:p w14:paraId="44839864" w14:textId="2D2BA332" w:rsidR="00826B1C" w:rsidRDefault="00826B1C" w:rsidP="00034094">
      <w:pPr>
        <w:pStyle w:val="Heading2"/>
        <w:shd w:val="clear" w:color="auto" w:fill="FFFF66"/>
        <w:spacing w:after="0"/>
        <w:rPr>
          <w:rFonts w:ascii="Aptos" w:eastAsia="Aptos" w:hAnsi="Aptos" w:cs="Aptos"/>
          <w:b/>
          <w:bCs/>
          <w:color w:val="004289"/>
          <w:sz w:val="40"/>
          <w:szCs w:val="40"/>
          <w:lang w:val="en-GB"/>
        </w:rPr>
      </w:pPr>
      <w:r w:rsidRPr="0003480D">
        <w:rPr>
          <w:noProof/>
          <w:color w:val="5698D2"/>
        </w:rPr>
        <w:lastRenderedPageBreak/>
        <w:drawing>
          <wp:anchor distT="0" distB="0" distL="114300" distR="114300" simplePos="0" relativeHeight="251662336" behindDoc="1" locked="0" layoutInCell="1" allowOverlap="1" wp14:anchorId="72181861" wp14:editId="0CF49C67">
            <wp:simplePos x="0" y="0"/>
            <wp:positionH relativeFrom="page">
              <wp:posOffset>0</wp:posOffset>
            </wp:positionH>
            <wp:positionV relativeFrom="paragraph">
              <wp:posOffset>-647977</wp:posOffset>
            </wp:positionV>
            <wp:extent cx="7600950" cy="3208261"/>
            <wp:effectExtent l="0" t="0" r="0" b="0"/>
            <wp:wrapNone/>
            <wp:docPr id="2106815791" name="Picture 10" descr="Several boats docked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5791" name="Picture 10" descr="Several boats docked in the water&#10;&#10;Description automatically generated"/>
                    <pic:cNvPicPr>
                      <a:picLocks noChangeAspect="1" noChangeArrowheads="1"/>
                    </pic:cNvPicPr>
                  </pic:nvPicPr>
                  <pic:blipFill rotWithShape="1">
                    <a:blip r:embed="rId18" cstate="print">
                      <a:duotone>
                        <a:schemeClr val="accent1">
                          <a:shade val="45000"/>
                          <a:satMod val="135000"/>
                        </a:schemeClr>
                        <a:prstClr val="white"/>
                      </a:duotone>
                      <a:alphaModFix amt="85000"/>
                      <a:extLst>
                        <a:ext uri="{28A0092B-C50C-407E-A947-70E740481C1C}">
                          <a14:useLocalDpi xmlns:a14="http://schemas.microsoft.com/office/drawing/2010/main" val="0"/>
                        </a:ext>
                      </a:extLst>
                    </a:blip>
                    <a:srcRect t="12333" b="21642"/>
                    <a:stretch>
                      <a:fillRect/>
                    </a:stretch>
                  </pic:blipFill>
                  <pic:spPr bwMode="auto">
                    <a:xfrm>
                      <a:off x="0" y="0"/>
                      <a:ext cx="7608361" cy="3211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968" w:rsidRPr="0003480D">
        <w:rPr>
          <w:rFonts w:ascii="Aptos" w:eastAsia="Aptos" w:hAnsi="Aptos" w:cs="Aptos"/>
          <w:b/>
          <w:bCs/>
          <w:color w:val="004289"/>
          <w:sz w:val="40"/>
          <w:szCs w:val="40"/>
          <w:lang w:val="en-GB"/>
        </w:rPr>
        <w:t>Section 4</w:t>
      </w:r>
    </w:p>
    <w:p w14:paraId="0422D3F1" w14:textId="460B8F41" w:rsidR="00AC02C7" w:rsidRPr="0003480D" w:rsidRDefault="00E33968" w:rsidP="1D2E1E57">
      <w:pPr>
        <w:pStyle w:val="Heading2"/>
        <w:shd w:val="clear" w:color="auto" w:fill="FFFF66"/>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t xml:space="preserve">Fishing </w:t>
      </w:r>
      <w:r w:rsidR="005D2E37" w:rsidRPr="0003480D">
        <w:rPr>
          <w:rFonts w:ascii="Aptos" w:eastAsia="Aptos" w:hAnsi="Aptos" w:cs="Aptos"/>
          <w:b/>
          <w:bCs/>
          <w:color w:val="004289"/>
          <w:sz w:val="40"/>
          <w:szCs w:val="40"/>
          <w:lang w:val="en-GB"/>
        </w:rPr>
        <w:t xml:space="preserve">&amp; Commercial </w:t>
      </w:r>
      <w:r w:rsidRPr="0003480D">
        <w:rPr>
          <w:rFonts w:ascii="Aptos" w:eastAsia="Aptos" w:hAnsi="Aptos" w:cs="Aptos"/>
          <w:b/>
          <w:bCs/>
          <w:color w:val="004289"/>
          <w:sz w:val="40"/>
          <w:szCs w:val="40"/>
          <w:lang w:val="en-GB"/>
        </w:rPr>
        <w:t>Vessel Facilities</w:t>
      </w:r>
    </w:p>
    <w:p w14:paraId="30B9F7FC" w14:textId="77777777" w:rsidR="00826B1C" w:rsidRDefault="00826B1C" w:rsidP="1D2E1E57">
      <w:pPr>
        <w:pStyle w:val="BodyTextIndent"/>
        <w:tabs>
          <w:tab w:val="left" w:pos="810"/>
        </w:tabs>
        <w:ind w:left="0" w:firstLine="0"/>
        <w:jc w:val="left"/>
        <w:rPr>
          <w:rFonts w:ascii="Aptos" w:eastAsia="Aptos" w:hAnsi="Aptos" w:cs="Aptos"/>
          <w:b/>
          <w:bCs/>
          <w:color w:val="004289"/>
          <w:sz w:val="56"/>
          <w:szCs w:val="56"/>
          <w:u w:val="single"/>
          <w:lang w:val="en-GB"/>
        </w:rPr>
      </w:pPr>
    </w:p>
    <w:p w14:paraId="5D321F6F" w14:textId="77777777" w:rsidR="00826B1C" w:rsidRDefault="00826B1C" w:rsidP="1D2E1E57">
      <w:pPr>
        <w:pStyle w:val="BodyTextIndent"/>
        <w:tabs>
          <w:tab w:val="left" w:pos="810"/>
        </w:tabs>
        <w:ind w:left="0" w:firstLine="0"/>
        <w:jc w:val="left"/>
        <w:rPr>
          <w:rFonts w:ascii="Aptos" w:eastAsia="Aptos" w:hAnsi="Aptos" w:cs="Aptos"/>
          <w:b/>
          <w:bCs/>
          <w:color w:val="004289"/>
          <w:sz w:val="56"/>
          <w:szCs w:val="56"/>
          <w:u w:val="single"/>
          <w:lang w:val="en-GB"/>
        </w:rPr>
      </w:pPr>
    </w:p>
    <w:p w14:paraId="239DEDC3" w14:textId="77777777" w:rsidR="00826B1C" w:rsidRDefault="00826B1C" w:rsidP="1D2E1E57">
      <w:pPr>
        <w:pStyle w:val="BodyTextIndent"/>
        <w:tabs>
          <w:tab w:val="left" w:pos="810"/>
        </w:tabs>
        <w:ind w:left="0" w:firstLine="0"/>
        <w:jc w:val="left"/>
        <w:rPr>
          <w:rFonts w:ascii="Aptos" w:eastAsia="Aptos" w:hAnsi="Aptos" w:cs="Aptos"/>
          <w:b/>
          <w:bCs/>
          <w:color w:val="004289"/>
          <w:sz w:val="56"/>
          <w:szCs w:val="56"/>
          <w:u w:val="single"/>
          <w:lang w:val="en-GB"/>
        </w:rPr>
      </w:pPr>
    </w:p>
    <w:p w14:paraId="150BBDD3" w14:textId="77777777" w:rsidR="00826B1C" w:rsidRDefault="00826B1C" w:rsidP="1D2E1E57">
      <w:pPr>
        <w:pStyle w:val="BodyTextIndent"/>
        <w:tabs>
          <w:tab w:val="left" w:pos="810"/>
        </w:tabs>
        <w:ind w:left="0" w:firstLine="0"/>
        <w:jc w:val="left"/>
        <w:rPr>
          <w:rFonts w:ascii="Aptos" w:eastAsia="Aptos" w:hAnsi="Aptos" w:cs="Aptos"/>
          <w:b/>
          <w:bCs/>
          <w:color w:val="004289"/>
          <w:sz w:val="56"/>
          <w:szCs w:val="56"/>
          <w:u w:val="single"/>
          <w:lang w:val="en-GB"/>
        </w:rPr>
      </w:pPr>
    </w:p>
    <w:p w14:paraId="17279C7B" w14:textId="77777777" w:rsidR="00401B0F" w:rsidRPr="00B97378" w:rsidRDefault="00401B0F" w:rsidP="1D2E1E57">
      <w:pPr>
        <w:pStyle w:val="BodyTextIndent"/>
        <w:tabs>
          <w:tab w:val="left" w:pos="810"/>
        </w:tabs>
        <w:ind w:left="0" w:firstLine="0"/>
        <w:jc w:val="left"/>
        <w:rPr>
          <w:rFonts w:ascii="Aptos" w:eastAsia="Aptos" w:hAnsi="Aptos" w:cs="Aptos"/>
          <w:b/>
          <w:bCs/>
          <w:color w:val="004289"/>
          <w:sz w:val="16"/>
          <w:szCs w:val="16"/>
          <w:u w:val="single"/>
          <w:lang w:val="en-GB"/>
        </w:rPr>
      </w:pPr>
    </w:p>
    <w:p w14:paraId="5471BB2B" w14:textId="77777777" w:rsidR="009202A6" w:rsidRPr="009202A6" w:rsidRDefault="009202A6" w:rsidP="009202A6">
      <w:pPr>
        <w:pStyle w:val="BodyTextIndent"/>
        <w:numPr>
          <w:ilvl w:val="2"/>
          <w:numId w:val="31"/>
        </w:numPr>
        <w:rPr>
          <w:rFonts w:ascii="Aptos" w:hAnsi="Aptos" w:cs="Aparajita"/>
          <w:color w:val="004289"/>
          <w:lang w:val="en-GB"/>
        </w:rPr>
      </w:pPr>
      <w:r w:rsidRPr="009202A6">
        <w:rPr>
          <w:rFonts w:ascii="Aptos" w:hAnsi="Aptos" w:cs="Aparajita"/>
          <w:color w:val="004289"/>
          <w:u w:val="single"/>
          <w:lang w:val="en-GB"/>
        </w:rPr>
        <w:t>Visiting</w:t>
      </w:r>
      <w:r w:rsidRPr="009202A6">
        <w:rPr>
          <w:rFonts w:ascii="Aptos" w:hAnsi="Aptos" w:cs="Aparajita"/>
          <w:color w:val="004289"/>
          <w:lang w:val="en-GB"/>
        </w:rPr>
        <w:t xml:space="preserve"> Motor Fishing Vessels (defined in 1.2.5) has prices </w:t>
      </w:r>
      <w:r w:rsidRPr="009202A6">
        <w:rPr>
          <w:rFonts w:ascii="Aptos" w:hAnsi="Aptos" w:cs="Aparajita"/>
          <w:b/>
          <w:color w:val="004289"/>
          <w:lang w:val="en-GB"/>
        </w:rPr>
        <w:t>exclusive</w:t>
      </w:r>
      <w:r w:rsidRPr="009202A6">
        <w:rPr>
          <w:rFonts w:ascii="Aptos" w:hAnsi="Aptos" w:cs="Aparajita"/>
          <w:color w:val="004289"/>
          <w:lang w:val="en-GB"/>
        </w:rPr>
        <w:t xml:space="preserve"> of VAT.</w:t>
      </w:r>
    </w:p>
    <w:p w14:paraId="2A263D9C" w14:textId="77777777" w:rsidR="009202A6" w:rsidRPr="009202A6" w:rsidRDefault="009202A6" w:rsidP="009202A6">
      <w:pPr>
        <w:pStyle w:val="BodyTextIndent"/>
        <w:ind w:left="720" w:firstLine="0"/>
        <w:rPr>
          <w:rFonts w:ascii="Aptos" w:hAnsi="Aptos" w:cs="Aparajita"/>
          <w:color w:val="004289"/>
          <w:lang w:val="en-GB"/>
        </w:rPr>
      </w:pPr>
    </w:p>
    <w:p w14:paraId="18164D1C" w14:textId="77777777" w:rsidR="009202A6" w:rsidRPr="009202A6" w:rsidRDefault="009202A6" w:rsidP="009202A6">
      <w:pPr>
        <w:pStyle w:val="BodyTextIndent"/>
        <w:numPr>
          <w:ilvl w:val="2"/>
          <w:numId w:val="31"/>
        </w:numPr>
        <w:rPr>
          <w:rFonts w:ascii="Aptos" w:hAnsi="Aptos" w:cs="Aparajita"/>
          <w:color w:val="004289"/>
          <w:lang w:val="en-GB"/>
        </w:rPr>
      </w:pPr>
      <w:r w:rsidRPr="009202A6">
        <w:rPr>
          <w:rFonts w:ascii="Aptos" w:hAnsi="Aptos" w:cs="Aparajita"/>
          <w:color w:val="004289"/>
          <w:lang w:val="en-GB"/>
        </w:rPr>
        <w:t>Where applicable, the charges in this section include mooring/quayside charges.</w:t>
      </w:r>
    </w:p>
    <w:p w14:paraId="2A98F0EF" w14:textId="77777777" w:rsidR="009202A6" w:rsidRPr="009202A6" w:rsidRDefault="009202A6" w:rsidP="009202A6">
      <w:pPr>
        <w:pStyle w:val="BodyTextIndent"/>
        <w:tabs>
          <w:tab w:val="left" w:pos="810"/>
        </w:tabs>
        <w:ind w:left="0" w:firstLine="0"/>
        <w:rPr>
          <w:rFonts w:ascii="Aptos" w:hAnsi="Aptos" w:cs="Aparajita"/>
          <w:color w:val="004289"/>
          <w:lang w:val="en-GB"/>
        </w:rPr>
      </w:pPr>
    </w:p>
    <w:p w14:paraId="485FB86C" w14:textId="77777777" w:rsidR="009202A6" w:rsidRPr="009202A6" w:rsidRDefault="009202A6" w:rsidP="009202A6">
      <w:pPr>
        <w:pStyle w:val="BodyTextIndent"/>
        <w:tabs>
          <w:tab w:val="clear" w:pos="720"/>
          <w:tab w:val="left" w:pos="810"/>
        </w:tabs>
        <w:ind w:left="720" w:hanging="720"/>
        <w:rPr>
          <w:rFonts w:ascii="Aptos" w:hAnsi="Aptos" w:cs="Aparajita"/>
          <w:color w:val="004289"/>
          <w:lang w:val="en-GB"/>
        </w:rPr>
      </w:pPr>
      <w:r w:rsidRPr="009202A6">
        <w:rPr>
          <w:rFonts w:ascii="Aptos" w:hAnsi="Aptos" w:cs="Aparajita"/>
          <w:color w:val="004289"/>
          <w:lang w:val="en-GB"/>
        </w:rPr>
        <w:t>4.1.3</w:t>
      </w:r>
      <w:r w:rsidRPr="009202A6">
        <w:rPr>
          <w:rFonts w:ascii="Aptos" w:hAnsi="Aptos"/>
          <w:color w:val="004289"/>
          <w:lang w:val="en-GB"/>
        </w:rPr>
        <w:tab/>
      </w:r>
      <w:r w:rsidRPr="009202A6">
        <w:rPr>
          <w:rFonts w:ascii="Aptos" w:hAnsi="Aptos" w:cs="Aparajita"/>
          <w:color w:val="004289"/>
          <w:lang w:val="en-GB"/>
        </w:rPr>
        <w:t>Vessels may be required to double-up with other craft, and in such cases fendering will be the responsibility of the Masters of the craft involved. There is no reduction for doubling up.</w:t>
      </w:r>
    </w:p>
    <w:p w14:paraId="1B32D889" w14:textId="77777777" w:rsidR="009202A6" w:rsidRPr="009202A6" w:rsidRDefault="009202A6" w:rsidP="009202A6">
      <w:pPr>
        <w:pStyle w:val="BodyTextIndent"/>
        <w:tabs>
          <w:tab w:val="clear" w:pos="720"/>
          <w:tab w:val="left" w:pos="810"/>
        </w:tabs>
        <w:ind w:left="0" w:firstLine="0"/>
        <w:rPr>
          <w:rFonts w:ascii="Aptos" w:hAnsi="Aptos" w:cs="Aparajita"/>
          <w:color w:val="004289"/>
          <w:lang w:val="en-GB"/>
        </w:rPr>
      </w:pPr>
    </w:p>
    <w:p w14:paraId="08A9B652" w14:textId="77777777" w:rsidR="009202A6" w:rsidRPr="009202A6" w:rsidRDefault="009202A6" w:rsidP="009202A6">
      <w:pPr>
        <w:pStyle w:val="BodyTextIndent"/>
        <w:numPr>
          <w:ilvl w:val="2"/>
          <w:numId w:val="32"/>
        </w:numPr>
        <w:tabs>
          <w:tab w:val="left" w:pos="810"/>
        </w:tabs>
        <w:rPr>
          <w:rFonts w:ascii="Aptos" w:hAnsi="Aptos" w:cs="Aparajita"/>
          <w:color w:val="004289"/>
          <w:lang w:val="en-GB"/>
        </w:rPr>
      </w:pPr>
      <w:r w:rsidRPr="009202A6">
        <w:rPr>
          <w:rFonts w:ascii="Aptos" w:hAnsi="Aptos" w:cs="Aparajita"/>
          <w:color w:val="004289"/>
          <w:lang w:val="en-GB"/>
        </w:rPr>
        <w:t>Use of harbour facilities will be denied or withdrawn if boats are not adequately insured.</w:t>
      </w:r>
    </w:p>
    <w:p w14:paraId="71C42441" w14:textId="77777777" w:rsidR="009202A6" w:rsidRPr="009202A6" w:rsidRDefault="009202A6" w:rsidP="009202A6">
      <w:pPr>
        <w:pStyle w:val="BodyTextIndent"/>
        <w:tabs>
          <w:tab w:val="left" w:pos="810"/>
        </w:tabs>
        <w:ind w:left="720" w:firstLine="0"/>
        <w:rPr>
          <w:rFonts w:ascii="Aptos" w:hAnsi="Aptos" w:cs="Aparajita"/>
          <w:color w:val="004289"/>
          <w:lang w:val="en-GB"/>
        </w:rPr>
      </w:pPr>
    </w:p>
    <w:p w14:paraId="0CAFC1DC" w14:textId="77777777" w:rsidR="009202A6" w:rsidRPr="009202A6" w:rsidRDefault="009202A6" w:rsidP="009202A6">
      <w:pPr>
        <w:pStyle w:val="Heading2"/>
        <w:rPr>
          <w:rFonts w:ascii="Aptos" w:eastAsiaTheme="minorEastAsia" w:hAnsi="Aptos" w:cs="Aparajita"/>
          <w:b/>
          <w:bCs/>
          <w:color w:val="004289"/>
          <w:sz w:val="48"/>
          <w:szCs w:val="48"/>
          <w:lang w:val="en-GB"/>
        </w:rPr>
      </w:pPr>
      <w:r w:rsidRPr="009202A6">
        <w:rPr>
          <w:rFonts w:ascii="Aptos" w:eastAsiaTheme="minorEastAsia" w:hAnsi="Aptos" w:cs="Aparajita"/>
          <w:b/>
          <w:bCs/>
          <w:color w:val="004289"/>
          <w:sz w:val="48"/>
          <w:szCs w:val="48"/>
          <w:lang w:val="en-GB"/>
        </w:rPr>
        <w:t>Goods and Cargo Dues</w:t>
      </w:r>
    </w:p>
    <w:p w14:paraId="4DACCC4B" w14:textId="77777777" w:rsidR="009202A6" w:rsidRPr="009202A6" w:rsidRDefault="009202A6" w:rsidP="009202A6">
      <w:pPr>
        <w:pStyle w:val="BodyTextIndent"/>
        <w:tabs>
          <w:tab w:val="clear" w:pos="720"/>
        </w:tabs>
        <w:rPr>
          <w:rFonts w:ascii="Aptos" w:hAnsi="Aptos" w:cs="Aparajita"/>
          <w:color w:val="004289"/>
          <w:lang w:val="en-GB"/>
        </w:rPr>
      </w:pPr>
      <w:r w:rsidRPr="009202A6">
        <w:rPr>
          <w:rFonts w:ascii="Aptos" w:hAnsi="Aptos" w:cs="Aparajita"/>
          <w:color w:val="004289"/>
          <w:lang w:val="en-GB"/>
        </w:rPr>
        <w:t>4.2.1 Goods dues are levied on all vessels (VAT exempt for vessels of over 15 GRT) per occasion.</w:t>
      </w:r>
    </w:p>
    <w:p w14:paraId="79263C00" w14:textId="77777777" w:rsidR="009202A6" w:rsidRPr="009202A6" w:rsidRDefault="009202A6" w:rsidP="009202A6">
      <w:pPr>
        <w:pStyle w:val="BodyTextIndent"/>
        <w:tabs>
          <w:tab w:val="clear" w:pos="720"/>
        </w:tabs>
        <w:ind w:left="0" w:firstLine="0"/>
        <w:rPr>
          <w:rFonts w:ascii="Aptos" w:hAnsi="Aptos" w:cs="Aparajita"/>
          <w:color w:val="004289"/>
          <w:lang w:val="en-GB"/>
        </w:rPr>
      </w:pPr>
    </w:p>
    <w:p w14:paraId="4AD8B546" w14:textId="77777777" w:rsidR="009202A6" w:rsidRPr="009202A6" w:rsidRDefault="009202A6" w:rsidP="009202A6">
      <w:pPr>
        <w:pStyle w:val="BodyTextIndent"/>
        <w:tabs>
          <w:tab w:val="clear" w:pos="720"/>
        </w:tabs>
        <w:ind w:left="567" w:hanging="567"/>
        <w:rPr>
          <w:rFonts w:ascii="Aptos" w:hAnsi="Aptos" w:cs="Aparajita"/>
          <w:color w:val="004289"/>
          <w:lang w:val="en-GB"/>
        </w:rPr>
      </w:pPr>
      <w:r w:rsidRPr="009202A6">
        <w:rPr>
          <w:rFonts w:ascii="Aptos" w:hAnsi="Aptos" w:cs="Aparajita"/>
          <w:color w:val="004289"/>
          <w:lang w:val="en-GB"/>
        </w:rPr>
        <w:t xml:space="preserve">4.2.2 The payment of fish tolls includes alongside berthing within Tor Bay Harbour at a berth to </w:t>
      </w:r>
      <w:proofErr w:type="gramStart"/>
      <w:r w:rsidRPr="009202A6">
        <w:rPr>
          <w:rFonts w:ascii="Aptos" w:hAnsi="Aptos" w:cs="Aparajita"/>
          <w:color w:val="004289"/>
          <w:lang w:val="en-GB"/>
        </w:rPr>
        <w:t>be  agreed</w:t>
      </w:r>
      <w:proofErr w:type="gramEnd"/>
      <w:r w:rsidRPr="009202A6">
        <w:rPr>
          <w:rFonts w:ascii="Aptos" w:hAnsi="Aptos" w:cs="Aparajita"/>
          <w:color w:val="004289"/>
          <w:lang w:val="en-GB"/>
        </w:rPr>
        <w:t xml:space="preserve"> by the Harbour Authority</w:t>
      </w:r>
    </w:p>
    <w:p w14:paraId="76AF2035" w14:textId="77777777" w:rsidR="009202A6" w:rsidRPr="009202A6" w:rsidRDefault="009202A6" w:rsidP="009202A6">
      <w:pPr>
        <w:pStyle w:val="BodyTextIndent"/>
        <w:tabs>
          <w:tab w:val="clear" w:pos="720"/>
        </w:tabs>
        <w:ind w:left="709" w:hanging="709"/>
        <w:rPr>
          <w:rFonts w:ascii="Aptos" w:hAnsi="Aptos" w:cs="Aparajita"/>
          <w:color w:val="004289"/>
          <w:lang w:val="en-GB"/>
        </w:rPr>
      </w:pPr>
    </w:p>
    <w:p w14:paraId="37739308" w14:textId="77777777" w:rsidR="009202A6" w:rsidRPr="009202A6" w:rsidRDefault="009202A6" w:rsidP="009202A6">
      <w:pPr>
        <w:pStyle w:val="Heading2"/>
        <w:rPr>
          <w:rFonts w:ascii="Aptos" w:hAnsi="Aptos" w:cs="Aparajita"/>
          <w:b/>
          <w:bCs/>
          <w:color w:val="004289"/>
          <w:sz w:val="44"/>
          <w:szCs w:val="44"/>
          <w:lang w:val="en-GB"/>
        </w:rPr>
      </w:pPr>
      <w:r w:rsidRPr="009202A6">
        <w:rPr>
          <w:rFonts w:ascii="Aptos" w:eastAsiaTheme="minorEastAsia" w:hAnsi="Aptos" w:cs="Aparajita"/>
          <w:b/>
          <w:bCs/>
          <w:color w:val="004289"/>
          <w:sz w:val="44"/>
          <w:szCs w:val="44"/>
          <w:lang w:val="en-GB"/>
        </w:rPr>
        <w:t>Annual Registered Fishing Vessel Facilities - Harbour Dues</w:t>
      </w:r>
    </w:p>
    <w:p w14:paraId="67DC6475" w14:textId="77777777" w:rsidR="009202A6" w:rsidRPr="009202A6" w:rsidRDefault="009202A6" w:rsidP="009202A6">
      <w:pPr>
        <w:pStyle w:val="BodyTextIndent"/>
        <w:tabs>
          <w:tab w:val="clear" w:pos="720"/>
          <w:tab w:val="left" w:pos="567"/>
        </w:tabs>
        <w:ind w:left="567" w:hanging="567"/>
        <w:rPr>
          <w:rFonts w:ascii="Aptos" w:hAnsi="Aptos" w:cs="Aparajita"/>
          <w:color w:val="004289"/>
          <w:lang w:val="en-GB"/>
        </w:rPr>
      </w:pPr>
      <w:r w:rsidRPr="009202A6">
        <w:rPr>
          <w:rFonts w:ascii="Aptos" w:hAnsi="Aptos" w:cs="Aparajita"/>
          <w:color w:val="004289"/>
          <w:lang w:val="en-GB"/>
        </w:rPr>
        <w:t xml:space="preserve">4.3.1 Applies to Motor Fishing Vessels (as defined in 1.2.5) normally moored within an enclosed harbour regardless of whether they are carrying out work or not). Prices are </w:t>
      </w:r>
      <w:r w:rsidRPr="009202A6">
        <w:rPr>
          <w:rFonts w:ascii="Aptos" w:hAnsi="Aptos" w:cs="Aparajita"/>
          <w:b/>
          <w:bCs/>
          <w:color w:val="004289"/>
          <w:lang w:val="en-GB"/>
        </w:rPr>
        <w:t>exclusive</w:t>
      </w:r>
      <w:r w:rsidRPr="009202A6">
        <w:rPr>
          <w:rFonts w:ascii="Aptos" w:hAnsi="Aptos" w:cs="Aparajita"/>
          <w:color w:val="004289"/>
          <w:lang w:val="en-GB"/>
        </w:rPr>
        <w:t xml:space="preserve"> of VAT.</w:t>
      </w:r>
    </w:p>
    <w:p w14:paraId="0D06D272" w14:textId="77777777" w:rsidR="009202A6" w:rsidRPr="009202A6" w:rsidRDefault="009202A6" w:rsidP="009202A6">
      <w:pPr>
        <w:pStyle w:val="BodyTextIndent"/>
        <w:ind w:left="709" w:hanging="709"/>
        <w:rPr>
          <w:rFonts w:ascii="Aptos" w:hAnsi="Aptos" w:cs="Aparajita"/>
          <w:color w:val="004289"/>
          <w:lang w:val="en-GB"/>
        </w:rPr>
      </w:pPr>
    </w:p>
    <w:p w14:paraId="59C40F24" w14:textId="77777777" w:rsidR="009202A6" w:rsidRPr="009202A6" w:rsidRDefault="009202A6" w:rsidP="009202A6">
      <w:pPr>
        <w:pStyle w:val="BodyTextIndent"/>
        <w:numPr>
          <w:ilvl w:val="2"/>
          <w:numId w:val="33"/>
        </w:numPr>
        <w:tabs>
          <w:tab w:val="clear" w:pos="720"/>
          <w:tab w:val="left" w:pos="567"/>
        </w:tabs>
        <w:ind w:left="567" w:hanging="567"/>
        <w:rPr>
          <w:rFonts w:ascii="Aptos" w:hAnsi="Aptos" w:cs="Aparajita"/>
          <w:color w:val="004289"/>
          <w:lang w:val="en-GB"/>
        </w:rPr>
      </w:pPr>
      <w:r w:rsidRPr="009202A6">
        <w:rPr>
          <w:rFonts w:ascii="Aptos" w:hAnsi="Aptos" w:cs="Aparajita"/>
          <w:color w:val="004289"/>
          <w:lang w:val="en-GB"/>
        </w:rPr>
        <w:t>Charges are levied per metre per annum or part thereof expiring 31</w:t>
      </w:r>
      <w:r w:rsidRPr="009202A6">
        <w:rPr>
          <w:rFonts w:ascii="Aptos" w:hAnsi="Aptos" w:cs="Aparajita"/>
          <w:color w:val="004289"/>
          <w:vertAlign w:val="superscript"/>
          <w:lang w:val="en-GB"/>
        </w:rPr>
        <w:t>st</w:t>
      </w:r>
      <w:r w:rsidRPr="009202A6">
        <w:rPr>
          <w:rFonts w:ascii="Aptos" w:hAnsi="Aptos" w:cs="Aparajita"/>
          <w:color w:val="004289"/>
          <w:lang w:val="en-GB"/>
        </w:rPr>
        <w:t xml:space="preserve"> March of the following year.</w:t>
      </w:r>
    </w:p>
    <w:p w14:paraId="5185CCF7" w14:textId="77777777" w:rsidR="009202A6" w:rsidRPr="009202A6" w:rsidRDefault="009202A6" w:rsidP="009202A6">
      <w:pPr>
        <w:pStyle w:val="BodyTextIndent"/>
        <w:tabs>
          <w:tab w:val="clear" w:pos="720"/>
        </w:tabs>
        <w:ind w:left="720" w:hanging="720"/>
        <w:rPr>
          <w:rFonts w:ascii="Aptos" w:hAnsi="Aptos" w:cs="Aparajita"/>
          <w:color w:val="004289"/>
          <w:sz w:val="22"/>
          <w:szCs w:val="22"/>
          <w:lang w:val="en-GB"/>
        </w:rPr>
      </w:pPr>
    </w:p>
    <w:p w14:paraId="1515075C" w14:textId="77777777" w:rsidR="009202A6" w:rsidRPr="009202A6" w:rsidRDefault="009202A6" w:rsidP="009202A6">
      <w:pPr>
        <w:pStyle w:val="Heading2"/>
        <w:rPr>
          <w:rFonts w:ascii="Aptos" w:eastAsiaTheme="minorEastAsia" w:hAnsi="Aptos" w:cs="Aparajita"/>
          <w:b/>
          <w:bCs/>
          <w:color w:val="004289"/>
          <w:sz w:val="44"/>
          <w:szCs w:val="44"/>
          <w:lang w:val="en-GB"/>
        </w:rPr>
      </w:pPr>
      <w:r w:rsidRPr="009202A6">
        <w:rPr>
          <w:rFonts w:ascii="Aptos" w:eastAsiaTheme="minorEastAsia" w:hAnsi="Aptos" w:cs="Aparajita"/>
          <w:b/>
          <w:bCs/>
          <w:color w:val="004289"/>
          <w:sz w:val="44"/>
          <w:szCs w:val="44"/>
          <w:lang w:val="en-GB"/>
        </w:rPr>
        <w:t xml:space="preserve">Berthing &amp; Mooring </w:t>
      </w:r>
    </w:p>
    <w:p w14:paraId="62C80FEA" w14:textId="77777777" w:rsidR="009202A6" w:rsidRPr="009202A6" w:rsidRDefault="009202A6" w:rsidP="009202A6">
      <w:pPr>
        <w:pStyle w:val="BodyTextIndent"/>
        <w:numPr>
          <w:ilvl w:val="2"/>
          <w:numId w:val="34"/>
        </w:numPr>
        <w:rPr>
          <w:rFonts w:ascii="Aptos" w:hAnsi="Aptos" w:cs="Aparajita"/>
          <w:color w:val="004289"/>
        </w:rPr>
      </w:pPr>
      <w:r w:rsidRPr="009202A6">
        <w:rPr>
          <w:rFonts w:ascii="Aptos" w:hAnsi="Aptos" w:cs="Aparajita"/>
          <w:color w:val="004289"/>
        </w:rPr>
        <w:t xml:space="preserve">This section applies to vessels which are moored or berthed within Torquay, Paignton or Brixham </w:t>
      </w:r>
      <w:proofErr w:type="spellStart"/>
      <w:r w:rsidRPr="009202A6">
        <w:rPr>
          <w:rFonts w:ascii="Aptos" w:hAnsi="Aptos" w:cs="Aparajita"/>
          <w:color w:val="004289"/>
        </w:rPr>
        <w:t>harbours</w:t>
      </w:r>
      <w:proofErr w:type="spellEnd"/>
      <w:r w:rsidRPr="009202A6">
        <w:rPr>
          <w:rFonts w:ascii="Aptos" w:hAnsi="Aptos" w:cs="Aparajita"/>
          <w:color w:val="004289"/>
        </w:rPr>
        <w:t xml:space="preserve">. Charges are levied per </w:t>
      </w:r>
      <w:proofErr w:type="spellStart"/>
      <w:r w:rsidRPr="009202A6">
        <w:rPr>
          <w:rFonts w:ascii="Aptos" w:hAnsi="Aptos" w:cs="Aparajita"/>
          <w:color w:val="004289"/>
        </w:rPr>
        <w:t>metre</w:t>
      </w:r>
      <w:proofErr w:type="spellEnd"/>
      <w:r w:rsidRPr="009202A6">
        <w:rPr>
          <w:rFonts w:ascii="Aptos" w:hAnsi="Aptos" w:cs="Aparajita"/>
          <w:color w:val="004289"/>
        </w:rPr>
        <w:t xml:space="preserve"> per annum or part thereof expiring 31</w:t>
      </w:r>
      <w:r w:rsidRPr="009202A6">
        <w:rPr>
          <w:rFonts w:ascii="Aptos" w:hAnsi="Aptos" w:cs="Aparajita"/>
          <w:color w:val="004289"/>
          <w:vertAlign w:val="superscript"/>
        </w:rPr>
        <w:t>st</w:t>
      </w:r>
      <w:r w:rsidRPr="009202A6">
        <w:rPr>
          <w:rFonts w:ascii="Aptos" w:hAnsi="Aptos" w:cs="Aparajita"/>
          <w:color w:val="004289"/>
        </w:rPr>
        <w:t xml:space="preserve"> </w:t>
      </w:r>
      <w:r w:rsidRPr="009202A6">
        <w:rPr>
          <w:rFonts w:ascii="Aptos" w:hAnsi="Aptos" w:cs="Aparajita"/>
          <w:color w:val="004289"/>
        </w:rPr>
        <w:lastRenderedPageBreak/>
        <w:t xml:space="preserve">March the following year and are </w:t>
      </w:r>
      <w:r w:rsidRPr="009202A6">
        <w:rPr>
          <w:rFonts w:ascii="Aptos" w:hAnsi="Aptos" w:cs="Aparajita"/>
          <w:b/>
          <w:bCs/>
          <w:color w:val="004289"/>
          <w:u w:val="single"/>
        </w:rPr>
        <w:t>inclusive</w:t>
      </w:r>
      <w:r w:rsidRPr="009202A6">
        <w:rPr>
          <w:rFonts w:ascii="Aptos" w:hAnsi="Aptos" w:cs="Aparajita"/>
          <w:b/>
          <w:bCs/>
          <w:color w:val="004289"/>
        </w:rPr>
        <w:t xml:space="preserve"> </w:t>
      </w:r>
      <w:r w:rsidRPr="009202A6">
        <w:rPr>
          <w:rFonts w:ascii="Aptos" w:hAnsi="Aptos" w:cs="Aparajita"/>
          <w:color w:val="004289"/>
        </w:rPr>
        <w:t>of VAT,</w:t>
      </w:r>
      <w:r w:rsidRPr="009202A6">
        <w:rPr>
          <w:rFonts w:ascii="Aptos" w:hAnsi="Aptos" w:cs="Aparajita"/>
          <w:b/>
          <w:bCs/>
          <w:color w:val="004289"/>
        </w:rPr>
        <w:t xml:space="preserve"> however all vessels &gt;15 GRT will be exempt and will have this removed at point of charging</w:t>
      </w:r>
      <w:r w:rsidRPr="009202A6">
        <w:rPr>
          <w:rFonts w:ascii="Aptos" w:hAnsi="Aptos" w:cs="Aparajita"/>
          <w:color w:val="004289"/>
        </w:rPr>
        <w:t xml:space="preserve">. </w:t>
      </w:r>
    </w:p>
    <w:p w14:paraId="30176664" w14:textId="77777777" w:rsidR="009202A6" w:rsidRPr="009202A6" w:rsidRDefault="009202A6" w:rsidP="009202A6">
      <w:pPr>
        <w:jc w:val="both"/>
        <w:rPr>
          <w:rFonts w:ascii="Aptos" w:hAnsi="Aptos" w:cs="Aparajita"/>
          <w:color w:val="004289"/>
          <w:sz w:val="24"/>
          <w:szCs w:val="24"/>
        </w:rPr>
      </w:pPr>
    </w:p>
    <w:p w14:paraId="0CBFD0C4" w14:textId="77777777" w:rsidR="009202A6" w:rsidRPr="009202A6" w:rsidRDefault="009202A6" w:rsidP="009202A6">
      <w:pPr>
        <w:pStyle w:val="BodyTextIndent"/>
        <w:numPr>
          <w:ilvl w:val="2"/>
          <w:numId w:val="34"/>
        </w:numPr>
        <w:tabs>
          <w:tab w:val="left" w:pos="810"/>
        </w:tabs>
        <w:rPr>
          <w:rFonts w:ascii="Aptos" w:hAnsi="Aptos" w:cs="Aparajita"/>
          <w:color w:val="004289"/>
          <w:lang w:val="en-GB"/>
        </w:rPr>
      </w:pPr>
      <w:r w:rsidRPr="009202A6">
        <w:rPr>
          <w:rFonts w:ascii="Aptos" w:hAnsi="Aptos" w:cs="Aparajita"/>
          <w:color w:val="004289"/>
          <w:lang w:val="en-GB"/>
        </w:rPr>
        <w:t>Waiting lists exist for some moorings &amp; facilities. The registration fee to join each waiting list is £50.00. The fee is not refundable or transferable.</w:t>
      </w:r>
    </w:p>
    <w:p w14:paraId="35B898CA" w14:textId="77777777" w:rsidR="009202A6" w:rsidRPr="009202A6" w:rsidRDefault="009202A6" w:rsidP="009202A6">
      <w:pPr>
        <w:rPr>
          <w:rFonts w:ascii="Aptos" w:hAnsi="Aptos" w:cs="Aparajita"/>
          <w:color w:val="004289"/>
        </w:rPr>
      </w:pPr>
    </w:p>
    <w:p w14:paraId="05CA4FF5" w14:textId="77777777" w:rsidR="009202A6" w:rsidRPr="009202A6" w:rsidRDefault="009202A6" w:rsidP="009202A6">
      <w:pPr>
        <w:pStyle w:val="Heading2"/>
        <w:rPr>
          <w:rFonts w:ascii="Aptos" w:eastAsiaTheme="minorEastAsia" w:hAnsi="Aptos" w:cs="Aparajita"/>
          <w:b/>
          <w:bCs/>
          <w:color w:val="004289"/>
          <w:sz w:val="44"/>
          <w:szCs w:val="44"/>
          <w:lang w:val="en-GB"/>
        </w:rPr>
      </w:pPr>
      <w:r w:rsidRPr="009202A6">
        <w:rPr>
          <w:rFonts w:ascii="Aptos" w:eastAsiaTheme="minorEastAsia" w:hAnsi="Aptos" w:cs="Aparajita"/>
          <w:b/>
          <w:bCs/>
          <w:color w:val="004289"/>
          <w:sz w:val="44"/>
          <w:szCs w:val="44"/>
          <w:lang w:val="en-GB"/>
        </w:rPr>
        <w:t>Goods and Cargo Dues</w:t>
      </w:r>
      <w:r w:rsidRPr="009202A6">
        <w:rPr>
          <w:rFonts w:ascii="Aptos" w:eastAsiaTheme="minorEastAsia" w:hAnsi="Aptos" w:cs="Aparajita"/>
          <w:b/>
          <w:bCs/>
          <w:color w:val="004289"/>
          <w:sz w:val="44"/>
          <w:szCs w:val="44"/>
          <w:lang w:val="en-GB"/>
        </w:rPr>
        <w:tab/>
      </w:r>
    </w:p>
    <w:p w14:paraId="3D6A23ED" w14:textId="77777777" w:rsidR="009202A6" w:rsidRPr="009202A6" w:rsidRDefault="009202A6" w:rsidP="009202A6">
      <w:pPr>
        <w:pStyle w:val="BodyTextIndent"/>
        <w:tabs>
          <w:tab w:val="clear" w:pos="720"/>
        </w:tabs>
        <w:rPr>
          <w:rFonts w:ascii="Aptos" w:hAnsi="Aptos" w:cs="Aparajita"/>
          <w:color w:val="004289"/>
          <w:lang w:val="en-GB"/>
        </w:rPr>
      </w:pPr>
      <w:r w:rsidRPr="009202A6">
        <w:rPr>
          <w:rFonts w:ascii="Aptos" w:hAnsi="Aptos" w:cs="Aparajita"/>
          <w:color w:val="004289"/>
          <w:lang w:val="en-GB"/>
        </w:rPr>
        <w:t>4.5.1   Goods dues are levied on all vessels (VAT exempt for vessels of over 15 GRT) per occasion.</w:t>
      </w:r>
    </w:p>
    <w:p w14:paraId="2BF0FE3C" w14:textId="77777777" w:rsidR="009202A6" w:rsidRPr="009202A6" w:rsidRDefault="009202A6" w:rsidP="009202A6">
      <w:pPr>
        <w:pStyle w:val="BodyTextIndent"/>
        <w:tabs>
          <w:tab w:val="clear" w:pos="720"/>
        </w:tabs>
        <w:ind w:left="0" w:firstLine="0"/>
        <w:rPr>
          <w:rFonts w:ascii="Aptos" w:hAnsi="Aptos" w:cs="Aparajita"/>
          <w:color w:val="004289"/>
          <w:lang w:val="en-GB"/>
        </w:rPr>
      </w:pPr>
    </w:p>
    <w:p w14:paraId="5756140B" w14:textId="77777777" w:rsidR="009202A6" w:rsidRPr="009202A6" w:rsidRDefault="009202A6" w:rsidP="009202A6">
      <w:pPr>
        <w:pStyle w:val="BodyTextIndent"/>
        <w:tabs>
          <w:tab w:val="clear" w:pos="720"/>
        </w:tabs>
        <w:ind w:left="720" w:hanging="720"/>
        <w:rPr>
          <w:rFonts w:ascii="Aptos" w:hAnsi="Aptos" w:cs="Aparajita"/>
          <w:color w:val="004289"/>
          <w:lang w:val="en-GB"/>
        </w:rPr>
      </w:pPr>
      <w:r w:rsidRPr="009202A6">
        <w:rPr>
          <w:rFonts w:ascii="Aptos" w:hAnsi="Aptos" w:cs="Aparajita"/>
          <w:color w:val="004289"/>
          <w:lang w:val="en-GB"/>
        </w:rPr>
        <w:t xml:space="preserve">4.5.2   The payment of fish tolls includes alongside berthing charge at Brixham and water consumption where a recharge facility does not exist. </w:t>
      </w:r>
    </w:p>
    <w:p w14:paraId="1C4BD871" w14:textId="77777777" w:rsidR="009202A6" w:rsidRPr="009202A6" w:rsidRDefault="009202A6" w:rsidP="009202A6">
      <w:pPr>
        <w:pStyle w:val="BodyTextIndent"/>
        <w:tabs>
          <w:tab w:val="clear" w:pos="720"/>
        </w:tabs>
        <w:ind w:left="0" w:firstLine="0"/>
        <w:rPr>
          <w:rFonts w:ascii="Aptos" w:hAnsi="Aptos" w:cs="Aparajita"/>
          <w:color w:val="004289"/>
          <w:lang w:val="en-GB"/>
        </w:rPr>
      </w:pPr>
    </w:p>
    <w:p w14:paraId="24BB36DA" w14:textId="77777777" w:rsidR="009202A6" w:rsidRPr="009202A6" w:rsidRDefault="009202A6" w:rsidP="009202A6">
      <w:pPr>
        <w:pStyle w:val="Heading2"/>
        <w:rPr>
          <w:rFonts w:ascii="Aptos" w:eastAsiaTheme="minorEastAsia" w:hAnsi="Aptos" w:cs="Aparajita"/>
          <w:color w:val="004289"/>
          <w:sz w:val="4"/>
          <w:szCs w:val="4"/>
          <w:lang w:val="en-GB"/>
        </w:rPr>
      </w:pPr>
    </w:p>
    <w:p w14:paraId="3D340DD5" w14:textId="77777777" w:rsidR="009202A6" w:rsidRPr="009202A6" w:rsidRDefault="009202A6" w:rsidP="009202A6">
      <w:pPr>
        <w:pStyle w:val="Heading2"/>
        <w:rPr>
          <w:rFonts w:ascii="Aptos" w:eastAsiaTheme="minorEastAsia" w:hAnsi="Aptos" w:cs="Aparajita"/>
          <w:b/>
          <w:bCs/>
          <w:color w:val="004289"/>
          <w:sz w:val="44"/>
          <w:szCs w:val="44"/>
          <w:lang w:val="en-GB"/>
        </w:rPr>
      </w:pPr>
      <w:r w:rsidRPr="009202A6">
        <w:rPr>
          <w:rFonts w:ascii="Aptos" w:eastAsiaTheme="minorEastAsia" w:hAnsi="Aptos" w:cs="Aparajita"/>
          <w:b/>
          <w:bCs/>
          <w:color w:val="004289"/>
          <w:sz w:val="44"/>
          <w:szCs w:val="44"/>
          <w:lang w:val="en-GB"/>
        </w:rPr>
        <w:t>Parking, Quayside Storage Facilities</w:t>
      </w:r>
    </w:p>
    <w:p w14:paraId="1103668B" w14:textId="77777777" w:rsidR="009202A6" w:rsidRPr="009202A6" w:rsidRDefault="009202A6" w:rsidP="009202A6">
      <w:pPr>
        <w:pStyle w:val="Body"/>
        <w:numPr>
          <w:ilvl w:val="2"/>
          <w:numId w:val="35"/>
        </w:numPr>
        <w:jc w:val="both"/>
        <w:rPr>
          <w:rFonts w:ascii="Aptos" w:hAnsi="Aptos" w:cs="Aparajita"/>
          <w:color w:val="004289"/>
        </w:rPr>
      </w:pPr>
      <w:r w:rsidRPr="009202A6">
        <w:rPr>
          <w:rFonts w:ascii="Aptos" w:hAnsi="Aptos" w:cs="Aparajita"/>
          <w:color w:val="004289"/>
        </w:rPr>
        <w:t>Craft other than tenders to a larger vessel on a Tor Bay Harbour Mooring, will pay harbour dues in addition to the rack charge.  Boat Park charges will be based on the greater length of either boat or trailer - if not stored on a launching trolley.</w:t>
      </w:r>
    </w:p>
    <w:p w14:paraId="4A81A4E2" w14:textId="77777777" w:rsidR="009202A6" w:rsidRPr="009202A6" w:rsidRDefault="009202A6" w:rsidP="009202A6">
      <w:pPr>
        <w:pStyle w:val="Body"/>
        <w:ind w:left="720"/>
        <w:jc w:val="both"/>
        <w:rPr>
          <w:rFonts w:ascii="Aptos" w:hAnsi="Aptos" w:cs="Aparajita"/>
          <w:color w:val="004289"/>
        </w:rPr>
      </w:pPr>
    </w:p>
    <w:p w14:paraId="6A9F4964" w14:textId="77777777" w:rsidR="009202A6" w:rsidRPr="009202A6" w:rsidRDefault="009202A6" w:rsidP="009202A6">
      <w:pPr>
        <w:pStyle w:val="Body"/>
        <w:numPr>
          <w:ilvl w:val="2"/>
          <w:numId w:val="35"/>
        </w:numPr>
        <w:jc w:val="both"/>
        <w:rPr>
          <w:rFonts w:ascii="Aptos" w:hAnsi="Aptos" w:cs="Aparajita"/>
          <w:color w:val="004289"/>
        </w:rPr>
      </w:pPr>
      <w:r w:rsidRPr="009202A6">
        <w:rPr>
          <w:rFonts w:ascii="Aptos" w:hAnsi="Aptos" w:cs="Aparajita"/>
          <w:color w:val="004289"/>
        </w:rPr>
        <w:t xml:space="preserve">Beacon Quay reserved car parking spaces: allocation of spaces is subject to their being required by the Authority for up to 14 days per year to accommodate maritime events. </w:t>
      </w:r>
    </w:p>
    <w:p w14:paraId="7BCF729E" w14:textId="77777777" w:rsidR="009202A6" w:rsidRPr="009202A6" w:rsidRDefault="009202A6" w:rsidP="009202A6">
      <w:pPr>
        <w:pStyle w:val="ListParagraph"/>
        <w:rPr>
          <w:rFonts w:ascii="Aptos" w:hAnsi="Aptos" w:cs="Aparajita"/>
          <w:color w:val="004289"/>
        </w:rPr>
      </w:pPr>
    </w:p>
    <w:p w14:paraId="606D09D0" w14:textId="72C2EC01" w:rsidR="009202A6" w:rsidRPr="009202A6" w:rsidRDefault="009202A6" w:rsidP="009202A6">
      <w:pPr>
        <w:pStyle w:val="BodyTextIndent"/>
        <w:tabs>
          <w:tab w:val="left" w:pos="810"/>
        </w:tabs>
        <w:ind w:left="720" w:hanging="720"/>
        <w:rPr>
          <w:rFonts w:ascii="Aptos" w:hAnsi="Aptos" w:cs="Aparajita"/>
          <w:color w:val="004289"/>
          <w:lang w:val="en-GB"/>
        </w:rPr>
      </w:pPr>
      <w:r w:rsidRPr="009202A6">
        <w:rPr>
          <w:rFonts w:ascii="Aptos" w:hAnsi="Aptos" w:cs="Aparajita"/>
          <w:color w:val="004289"/>
          <w:lang w:val="en-GB"/>
        </w:rPr>
        <w:t>4.6.3</w:t>
      </w:r>
      <w:r w:rsidRPr="009202A6">
        <w:rPr>
          <w:rFonts w:ascii="Aptos" w:hAnsi="Aptos" w:cs="Aparajita"/>
          <w:color w:val="004289"/>
          <w:sz w:val="22"/>
          <w:szCs w:val="22"/>
          <w:lang w:val="en-GB"/>
        </w:rPr>
        <w:tab/>
      </w:r>
      <w:r w:rsidRPr="009202A6">
        <w:rPr>
          <w:rFonts w:ascii="Aptos" w:hAnsi="Aptos" w:cs="Aparajita"/>
          <w:color w:val="004289"/>
          <w:lang w:val="en-GB"/>
        </w:rPr>
        <w:t>Winter storage is only available at Paignton Harbour for the period 1</w:t>
      </w:r>
      <w:r w:rsidRPr="009202A6">
        <w:rPr>
          <w:rFonts w:ascii="Aptos" w:hAnsi="Aptos" w:cs="Aparajita"/>
          <w:color w:val="004289"/>
          <w:vertAlign w:val="superscript"/>
          <w:lang w:val="en-GB"/>
        </w:rPr>
        <w:t>st</w:t>
      </w:r>
      <w:r w:rsidRPr="009202A6">
        <w:rPr>
          <w:rFonts w:ascii="Aptos" w:hAnsi="Aptos" w:cs="Aparajita"/>
          <w:color w:val="004289"/>
          <w:lang w:val="en-GB"/>
        </w:rPr>
        <w:t xml:space="preserve"> October to 31</w:t>
      </w:r>
      <w:r w:rsidRPr="009202A6">
        <w:rPr>
          <w:rFonts w:ascii="Aptos" w:hAnsi="Aptos" w:cs="Aparajita"/>
          <w:color w:val="004289"/>
          <w:vertAlign w:val="superscript"/>
          <w:lang w:val="en-GB"/>
        </w:rPr>
        <w:t>st</w:t>
      </w:r>
      <w:r w:rsidRPr="009202A6">
        <w:rPr>
          <w:rFonts w:ascii="Aptos" w:hAnsi="Aptos" w:cs="Aparajita"/>
          <w:color w:val="004289"/>
          <w:lang w:val="en-GB"/>
        </w:rPr>
        <w:t xml:space="preserve"> March following only (in whole or in part) and no reduction will be allowed for any lesser period. </w:t>
      </w:r>
    </w:p>
    <w:p w14:paraId="3AE4D7B4" w14:textId="77777777" w:rsidR="009202A6" w:rsidRDefault="009202A6">
      <w:pPr>
        <w:rPr>
          <w:rFonts w:eastAsia="Arial Unicode MS" w:cs="Aparajita"/>
          <w:color w:val="1F3864" w:themeColor="accent5" w:themeShade="80"/>
          <w:sz w:val="24"/>
          <w:szCs w:val="24"/>
          <w:u w:color="000000"/>
          <w:bdr w:val="nil"/>
          <w:lang w:eastAsia="en-GB"/>
        </w:rPr>
      </w:pPr>
      <w:r>
        <w:rPr>
          <w:rFonts w:cs="Aparajita"/>
          <w:color w:val="1F3864" w:themeColor="accent5" w:themeShade="80"/>
        </w:rPr>
        <w:br w:type="page"/>
      </w:r>
    </w:p>
    <w:p w14:paraId="000A0034" w14:textId="77777777" w:rsidR="00826B1C" w:rsidRDefault="004D0B8D" w:rsidP="002C7B75">
      <w:pPr>
        <w:pStyle w:val="Heading2"/>
        <w:shd w:val="clear" w:color="auto" w:fill="9999FF"/>
        <w:spacing w:after="0"/>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lastRenderedPageBreak/>
        <w:t>Section 5</w:t>
      </w:r>
    </w:p>
    <w:p w14:paraId="09AE8688" w14:textId="2361F53E" w:rsidR="004D0B8D" w:rsidRPr="0003480D" w:rsidRDefault="00DC0232" w:rsidP="002C7B75">
      <w:pPr>
        <w:pStyle w:val="Heading2"/>
        <w:shd w:val="clear" w:color="auto" w:fill="9999FF"/>
        <w:rPr>
          <w:rFonts w:ascii="Aptos" w:eastAsia="Aptos" w:hAnsi="Aptos" w:cs="Aptos"/>
          <w:b/>
          <w:bCs/>
          <w:color w:val="004289"/>
          <w:sz w:val="40"/>
          <w:szCs w:val="40"/>
          <w:lang w:val="en-GB"/>
        </w:rPr>
      </w:pPr>
      <w:r w:rsidRPr="0003480D">
        <w:rPr>
          <w:rFonts w:ascii="Aptos" w:eastAsia="Aptos" w:hAnsi="Aptos" w:cs="Aptos"/>
          <w:b/>
          <w:bCs/>
          <w:color w:val="004289"/>
          <w:sz w:val="40"/>
          <w:szCs w:val="40"/>
          <w:lang w:val="en-GB"/>
        </w:rPr>
        <w:t>Services and Other Charges</w:t>
      </w:r>
    </w:p>
    <w:p w14:paraId="297896B6" w14:textId="77777777" w:rsidR="004125F5" w:rsidRPr="004125F5" w:rsidRDefault="004125F5" w:rsidP="004125F5">
      <w:pPr>
        <w:pStyle w:val="Heading2"/>
        <w:rPr>
          <w:rFonts w:ascii="Aptos" w:eastAsiaTheme="minorEastAsia" w:hAnsi="Aptos" w:cs="Aparajita"/>
          <w:b/>
          <w:bCs/>
          <w:color w:val="004289"/>
          <w:sz w:val="44"/>
          <w:szCs w:val="44"/>
          <w:lang w:val="en-GB"/>
        </w:rPr>
      </w:pPr>
      <w:r w:rsidRPr="004125F5">
        <w:rPr>
          <w:rFonts w:ascii="Aptos" w:eastAsiaTheme="minorEastAsia" w:hAnsi="Aptos" w:cs="Aparajita"/>
          <w:b/>
          <w:bCs/>
          <w:color w:val="004289"/>
          <w:sz w:val="44"/>
          <w:szCs w:val="44"/>
          <w:lang w:val="en-GB"/>
        </w:rPr>
        <w:t>Services and Other Charges</w:t>
      </w:r>
    </w:p>
    <w:p w14:paraId="123A84B5" w14:textId="77777777" w:rsidR="004125F5" w:rsidRPr="004125F5" w:rsidRDefault="004125F5" w:rsidP="004125F5">
      <w:pPr>
        <w:pStyle w:val="Body"/>
        <w:numPr>
          <w:ilvl w:val="2"/>
          <w:numId w:val="36"/>
        </w:numPr>
        <w:jc w:val="both"/>
        <w:rPr>
          <w:rFonts w:ascii="Aptos" w:hAnsi="Aptos" w:cs="Aparajita"/>
          <w:color w:val="004289"/>
        </w:rPr>
      </w:pPr>
      <w:r w:rsidRPr="004125F5">
        <w:rPr>
          <w:rFonts w:ascii="Aptos" w:hAnsi="Aptos" w:cs="Aparajita"/>
          <w:color w:val="004289"/>
        </w:rPr>
        <w:t>Electricity cards for electricity only, are available in the following denominations for the respective price (prices listed are inclusive of 5% REDUCED RATE VAT):</w:t>
      </w:r>
    </w:p>
    <w:p w14:paraId="6A01DD42" w14:textId="77777777" w:rsidR="004125F5" w:rsidRPr="004125F5" w:rsidRDefault="004125F5" w:rsidP="004125F5">
      <w:pPr>
        <w:pStyle w:val="Body"/>
        <w:ind w:left="720"/>
        <w:jc w:val="both"/>
        <w:rPr>
          <w:rFonts w:ascii="Aptos" w:hAnsi="Aptos" w:cs="Aparajita"/>
          <w:color w:val="004289"/>
        </w:rPr>
      </w:pPr>
    </w:p>
    <w:p w14:paraId="64920E15" w14:textId="77777777" w:rsidR="004125F5" w:rsidRPr="004125F5" w:rsidRDefault="004125F5" w:rsidP="004125F5">
      <w:pPr>
        <w:pStyle w:val="Body"/>
        <w:numPr>
          <w:ilvl w:val="0"/>
          <w:numId w:val="41"/>
        </w:numPr>
        <w:ind w:left="2154" w:hanging="357"/>
        <w:jc w:val="both"/>
        <w:rPr>
          <w:rFonts w:ascii="Aptos" w:hAnsi="Aptos" w:cs="Aparajita"/>
          <w:color w:val="004289"/>
        </w:rPr>
      </w:pPr>
      <w:r w:rsidRPr="004125F5">
        <w:rPr>
          <w:rFonts w:ascii="Aptos" w:hAnsi="Aptos" w:cs="Aparajita"/>
          <w:color w:val="004289"/>
        </w:rPr>
        <w:t>Level 1 card – 10 Units (Unit charge varies in accordance with current rates)</w:t>
      </w:r>
    </w:p>
    <w:p w14:paraId="5233250D" w14:textId="77777777" w:rsidR="004125F5" w:rsidRPr="004125F5" w:rsidRDefault="004125F5" w:rsidP="004125F5">
      <w:pPr>
        <w:pStyle w:val="Body"/>
        <w:numPr>
          <w:ilvl w:val="0"/>
          <w:numId w:val="41"/>
        </w:numPr>
        <w:ind w:left="2154" w:hanging="357"/>
        <w:jc w:val="both"/>
        <w:rPr>
          <w:rFonts w:ascii="Aptos" w:hAnsi="Aptos" w:cs="Aparajita"/>
          <w:color w:val="004289"/>
        </w:rPr>
      </w:pPr>
      <w:r w:rsidRPr="004125F5">
        <w:rPr>
          <w:rFonts w:ascii="Aptos" w:hAnsi="Aptos" w:cs="Aparajita"/>
          <w:color w:val="004289"/>
        </w:rPr>
        <w:t>Level 5 card – 50 Units (Unit charge varies in accordance with current rates)</w:t>
      </w:r>
    </w:p>
    <w:p w14:paraId="0F21535E" w14:textId="77777777" w:rsidR="004125F5" w:rsidRPr="004125F5" w:rsidRDefault="004125F5" w:rsidP="004125F5">
      <w:pPr>
        <w:pStyle w:val="Body"/>
        <w:numPr>
          <w:ilvl w:val="0"/>
          <w:numId w:val="41"/>
        </w:numPr>
        <w:ind w:left="2154" w:hanging="357"/>
        <w:jc w:val="both"/>
        <w:rPr>
          <w:rFonts w:ascii="Aptos" w:hAnsi="Aptos" w:cs="Aparajita"/>
          <w:color w:val="004289"/>
        </w:rPr>
      </w:pPr>
      <w:r w:rsidRPr="004125F5">
        <w:rPr>
          <w:rFonts w:ascii="Aptos" w:hAnsi="Aptos" w:cs="Aparajita"/>
          <w:color w:val="004289"/>
        </w:rPr>
        <w:t>Level 10 card – 100 Units (Unit charge varies in accordance with current rates)</w:t>
      </w:r>
    </w:p>
    <w:p w14:paraId="0C88095B" w14:textId="77777777" w:rsidR="004125F5" w:rsidRPr="004125F5" w:rsidRDefault="004125F5" w:rsidP="004125F5">
      <w:pPr>
        <w:pStyle w:val="Body"/>
        <w:jc w:val="both"/>
        <w:rPr>
          <w:rFonts w:ascii="Aptos" w:hAnsi="Aptos" w:cs="Aparajita"/>
          <w:color w:val="004289"/>
        </w:rPr>
      </w:pPr>
    </w:p>
    <w:p w14:paraId="59DB911E" w14:textId="77777777" w:rsidR="004125F5" w:rsidRPr="004125F5" w:rsidRDefault="004125F5" w:rsidP="004125F5">
      <w:pPr>
        <w:pStyle w:val="Body"/>
        <w:numPr>
          <w:ilvl w:val="2"/>
          <w:numId w:val="36"/>
        </w:numPr>
        <w:jc w:val="both"/>
        <w:rPr>
          <w:rFonts w:ascii="Aptos" w:hAnsi="Aptos" w:cs="Aparajita"/>
          <w:color w:val="004289"/>
        </w:rPr>
      </w:pPr>
      <w:r w:rsidRPr="004125F5">
        <w:rPr>
          <w:rFonts w:ascii="Aptos" w:hAnsi="Aptos" w:cs="Aparajita"/>
          <w:color w:val="004289"/>
        </w:rPr>
        <w:t>These utility charges are applicable only where a recharging facility exists, e.g., card/token meters or sub meters. Also, these charges are linked to the relevant energy prices at any given time, so the price per unit varies in accordance with the current rate by the supplier.</w:t>
      </w:r>
    </w:p>
    <w:p w14:paraId="575B1A6B" w14:textId="77777777" w:rsidR="004125F5" w:rsidRPr="004125F5" w:rsidRDefault="004125F5" w:rsidP="004125F5">
      <w:pPr>
        <w:pStyle w:val="Body"/>
        <w:tabs>
          <w:tab w:val="left" w:pos="1440"/>
        </w:tabs>
        <w:jc w:val="both"/>
        <w:rPr>
          <w:rFonts w:ascii="Aptos" w:hAnsi="Aptos" w:cs="Aparajita"/>
          <w:color w:val="004289"/>
        </w:rPr>
      </w:pPr>
    </w:p>
    <w:p w14:paraId="5D1151A3" w14:textId="77777777" w:rsidR="004125F5" w:rsidRPr="004125F5" w:rsidRDefault="004125F5" w:rsidP="004125F5">
      <w:pPr>
        <w:pStyle w:val="Body"/>
        <w:ind w:left="720" w:hanging="720"/>
        <w:jc w:val="both"/>
        <w:rPr>
          <w:rFonts w:ascii="Aptos" w:hAnsi="Aptos" w:cs="Aparajita"/>
          <w:color w:val="004289"/>
        </w:rPr>
      </w:pPr>
      <w:r w:rsidRPr="004125F5">
        <w:rPr>
          <w:rFonts w:ascii="Aptos" w:hAnsi="Aptos" w:cs="Aparajita"/>
          <w:color w:val="004289"/>
        </w:rPr>
        <w:t>5.1.3</w:t>
      </w:r>
      <w:r w:rsidRPr="004125F5">
        <w:rPr>
          <w:rFonts w:ascii="Aptos" w:hAnsi="Aptos" w:cs="Aparajita"/>
          <w:color w:val="004289"/>
        </w:rPr>
        <w:tab/>
        <w:t>Water taken in quantities of less than one tonne there is no charge except where a recharge facility exists.</w:t>
      </w:r>
    </w:p>
    <w:p w14:paraId="7C75C117" w14:textId="77777777" w:rsidR="004125F5" w:rsidRPr="004125F5" w:rsidRDefault="004125F5" w:rsidP="004125F5">
      <w:pPr>
        <w:pStyle w:val="Body"/>
        <w:ind w:left="720"/>
        <w:jc w:val="both"/>
        <w:rPr>
          <w:rFonts w:ascii="Aptos" w:hAnsi="Aptos" w:cs="Aparajita"/>
          <w:color w:val="004289"/>
        </w:rPr>
      </w:pPr>
    </w:p>
    <w:p w14:paraId="4C7D7841" w14:textId="77777777" w:rsidR="004125F5" w:rsidRPr="004125F5" w:rsidRDefault="004125F5" w:rsidP="004125F5">
      <w:pPr>
        <w:pStyle w:val="Body"/>
        <w:numPr>
          <w:ilvl w:val="2"/>
          <w:numId w:val="37"/>
        </w:numPr>
        <w:jc w:val="both"/>
        <w:rPr>
          <w:rFonts w:ascii="Aptos" w:hAnsi="Aptos" w:cs="Aparajita"/>
          <w:color w:val="004289"/>
        </w:rPr>
      </w:pPr>
      <w:r w:rsidRPr="004125F5">
        <w:rPr>
          <w:rFonts w:ascii="Aptos" w:hAnsi="Aptos" w:cs="Aparajita"/>
          <w:color w:val="004289"/>
        </w:rPr>
        <w:t>For water supplied from the Tor Bay Harbour’s standpipes the following charges apply:</w:t>
      </w:r>
    </w:p>
    <w:p w14:paraId="047B3AD8" w14:textId="77777777" w:rsidR="004125F5" w:rsidRPr="004125F5" w:rsidRDefault="004125F5" w:rsidP="004125F5">
      <w:pPr>
        <w:pStyle w:val="Body"/>
        <w:numPr>
          <w:ilvl w:val="0"/>
          <w:numId w:val="42"/>
        </w:numPr>
        <w:ind w:left="2127"/>
        <w:jc w:val="both"/>
        <w:rPr>
          <w:rFonts w:ascii="Aptos" w:hAnsi="Aptos" w:cs="Aparajita"/>
          <w:color w:val="004289"/>
        </w:rPr>
      </w:pPr>
      <w:r w:rsidRPr="004125F5">
        <w:rPr>
          <w:rFonts w:ascii="Aptos" w:hAnsi="Aptos" w:cs="Aparajita"/>
          <w:color w:val="004289"/>
        </w:rPr>
        <w:t>Up to 50 Tonnes – per tonne</w:t>
      </w:r>
    </w:p>
    <w:p w14:paraId="068D3329" w14:textId="77777777" w:rsidR="004125F5" w:rsidRPr="004125F5" w:rsidRDefault="004125F5" w:rsidP="004125F5">
      <w:pPr>
        <w:pStyle w:val="Body"/>
        <w:numPr>
          <w:ilvl w:val="0"/>
          <w:numId w:val="42"/>
        </w:numPr>
        <w:spacing w:after="120"/>
        <w:ind w:left="2127"/>
        <w:jc w:val="both"/>
        <w:rPr>
          <w:rFonts w:ascii="Aptos" w:hAnsi="Aptos" w:cs="Aparajita"/>
          <w:color w:val="004289"/>
        </w:rPr>
      </w:pPr>
      <w:r w:rsidRPr="004125F5">
        <w:rPr>
          <w:rFonts w:ascii="Aptos" w:hAnsi="Aptos" w:cs="Aparajita"/>
          <w:color w:val="004289"/>
        </w:rPr>
        <w:t>50 tonnes and over – per tonne</w:t>
      </w:r>
    </w:p>
    <w:p w14:paraId="71F05254" w14:textId="77777777" w:rsidR="004125F5" w:rsidRPr="004125F5" w:rsidRDefault="004125F5" w:rsidP="004125F5">
      <w:pPr>
        <w:pStyle w:val="Body"/>
        <w:numPr>
          <w:ilvl w:val="2"/>
          <w:numId w:val="37"/>
        </w:numPr>
        <w:jc w:val="both"/>
        <w:rPr>
          <w:rFonts w:ascii="Aptos" w:hAnsi="Aptos" w:cs="Aparajita"/>
          <w:color w:val="004289"/>
        </w:rPr>
      </w:pPr>
      <w:r w:rsidRPr="004125F5">
        <w:rPr>
          <w:rFonts w:ascii="Aptos" w:hAnsi="Aptos" w:cs="Aparajita"/>
          <w:color w:val="004289"/>
        </w:rPr>
        <w:t>Other charges below apply where water recharging facilities are not available through metered services.</w:t>
      </w:r>
    </w:p>
    <w:p w14:paraId="2B9367B0" w14:textId="77777777" w:rsidR="004125F5" w:rsidRPr="004125F5" w:rsidRDefault="004125F5" w:rsidP="004125F5">
      <w:pPr>
        <w:pStyle w:val="BodyTextIndent"/>
        <w:tabs>
          <w:tab w:val="clear" w:pos="720"/>
        </w:tabs>
        <w:ind w:left="0" w:firstLine="0"/>
        <w:rPr>
          <w:rFonts w:ascii="Aptos" w:hAnsi="Aptos" w:cs="Aparajita"/>
          <w:color w:val="004289"/>
          <w:lang w:val="en-GB"/>
        </w:rPr>
      </w:pPr>
    </w:p>
    <w:p w14:paraId="50FD987D" w14:textId="77777777" w:rsidR="004125F5" w:rsidRPr="004125F5" w:rsidRDefault="004125F5" w:rsidP="004125F5">
      <w:pPr>
        <w:pStyle w:val="BodyTextIndent"/>
        <w:tabs>
          <w:tab w:val="clear" w:pos="720"/>
        </w:tabs>
        <w:ind w:left="0" w:firstLine="0"/>
        <w:rPr>
          <w:rFonts w:ascii="Aptos" w:hAnsi="Aptos"/>
          <w:color w:val="004289"/>
          <w:lang w:val="en-GB"/>
        </w:rPr>
      </w:pPr>
    </w:p>
    <w:p w14:paraId="2BCFCD2D" w14:textId="77777777" w:rsidR="004125F5" w:rsidRPr="004125F5" w:rsidRDefault="004125F5" w:rsidP="004125F5">
      <w:pPr>
        <w:pStyle w:val="Heading2"/>
        <w:rPr>
          <w:rFonts w:ascii="Aptos" w:eastAsiaTheme="minorEastAsia" w:hAnsi="Aptos" w:cs="Aparajita"/>
          <w:b/>
          <w:bCs/>
          <w:color w:val="004289"/>
          <w:sz w:val="44"/>
          <w:szCs w:val="44"/>
          <w:lang w:val="en-GB"/>
        </w:rPr>
      </w:pPr>
      <w:r w:rsidRPr="004125F5">
        <w:rPr>
          <w:rFonts w:ascii="Aptos" w:eastAsiaTheme="minorEastAsia" w:hAnsi="Aptos" w:cs="Aparajita"/>
          <w:b/>
          <w:bCs/>
          <w:color w:val="004289"/>
          <w:sz w:val="44"/>
          <w:szCs w:val="44"/>
          <w:lang w:val="en-GB"/>
        </w:rPr>
        <w:t>Crane, Labour, and Equipment Hire Charges</w:t>
      </w:r>
    </w:p>
    <w:p w14:paraId="5DFF020D" w14:textId="77777777" w:rsidR="004125F5" w:rsidRPr="004125F5" w:rsidRDefault="004125F5" w:rsidP="004125F5">
      <w:pPr>
        <w:pStyle w:val="Body"/>
        <w:ind w:left="709" w:hanging="709"/>
        <w:jc w:val="both"/>
        <w:rPr>
          <w:rFonts w:ascii="Aptos" w:hAnsi="Aptos" w:cs="Aparajita"/>
          <w:color w:val="004289"/>
        </w:rPr>
      </w:pPr>
      <w:r w:rsidRPr="004125F5">
        <w:rPr>
          <w:rFonts w:ascii="Aptos" w:hAnsi="Aptos" w:cs="Aparajita"/>
          <w:color w:val="004289"/>
        </w:rPr>
        <w:t>5.2.1</w:t>
      </w:r>
      <w:r w:rsidRPr="004125F5">
        <w:rPr>
          <w:rFonts w:ascii="Aptos" w:hAnsi="Aptos" w:cs="Aparajita"/>
          <w:color w:val="004289"/>
        </w:rPr>
        <w:tab/>
        <w:t>Use of mobile commercial cranes or other lifting appliances (including Hiab’s) on Harbour estate is at the Harbour Master’s discretion. At least 48 hours advance notification must be provided for each operation, together with all relevant documentation (RAMS, Lift Plans and Permit to Work).</w:t>
      </w:r>
    </w:p>
    <w:p w14:paraId="1AFE8A3C" w14:textId="77777777" w:rsidR="004125F5" w:rsidRPr="004125F5" w:rsidRDefault="004125F5" w:rsidP="004125F5">
      <w:pPr>
        <w:pStyle w:val="BodyTextIndent"/>
        <w:tabs>
          <w:tab w:val="clear" w:pos="720"/>
        </w:tabs>
        <w:ind w:left="0" w:firstLine="0"/>
        <w:rPr>
          <w:rFonts w:ascii="Aptos" w:hAnsi="Aptos" w:cs="Aparajita"/>
          <w:color w:val="004289"/>
          <w:lang w:val="en-GB"/>
        </w:rPr>
      </w:pPr>
    </w:p>
    <w:p w14:paraId="3209EDA6" w14:textId="77777777" w:rsidR="004125F5" w:rsidRPr="004125F5" w:rsidRDefault="004125F5" w:rsidP="004125F5">
      <w:pPr>
        <w:pStyle w:val="Body"/>
        <w:ind w:left="720" w:hanging="720"/>
        <w:jc w:val="both"/>
        <w:rPr>
          <w:rFonts w:ascii="Aptos" w:hAnsi="Aptos" w:cs="Aparajita"/>
          <w:color w:val="004289"/>
        </w:rPr>
      </w:pPr>
      <w:r w:rsidRPr="004125F5">
        <w:rPr>
          <w:rFonts w:ascii="Aptos" w:hAnsi="Aptos" w:cs="Aparajita"/>
          <w:color w:val="004289"/>
        </w:rPr>
        <w:t xml:space="preserve">5.2.2 </w:t>
      </w:r>
      <w:r w:rsidRPr="004125F5">
        <w:rPr>
          <w:rFonts w:ascii="Aptos" w:hAnsi="Aptos"/>
          <w:color w:val="004289"/>
        </w:rPr>
        <w:tab/>
      </w:r>
      <w:r w:rsidRPr="004125F5">
        <w:rPr>
          <w:rFonts w:ascii="Aptos" w:hAnsi="Aptos" w:cs="Aparajita"/>
          <w:color w:val="004289"/>
        </w:rPr>
        <w:t xml:space="preserve">Enhanced rates will be charged, out of ordinary working hours, where overtime is required to be worked. If staff have are called out, a minimum of 2 hours overtime will be charged (per person). </w:t>
      </w:r>
    </w:p>
    <w:p w14:paraId="41EEC894" w14:textId="77777777" w:rsidR="004125F5" w:rsidRPr="004125F5" w:rsidRDefault="004125F5" w:rsidP="004125F5">
      <w:pPr>
        <w:pStyle w:val="Body"/>
        <w:ind w:left="720" w:hanging="720"/>
        <w:jc w:val="both"/>
        <w:rPr>
          <w:rFonts w:ascii="Aptos" w:hAnsi="Aptos" w:cs="Aparajita"/>
          <w:color w:val="004289"/>
        </w:rPr>
      </w:pPr>
    </w:p>
    <w:p w14:paraId="0091B65A" w14:textId="77777777" w:rsidR="004125F5" w:rsidRPr="004125F5" w:rsidRDefault="004125F5" w:rsidP="004125F5">
      <w:pPr>
        <w:pStyle w:val="Body"/>
        <w:ind w:left="720" w:hanging="720"/>
        <w:jc w:val="both"/>
        <w:rPr>
          <w:rFonts w:ascii="Aptos" w:hAnsi="Aptos" w:cs="Aparajita"/>
          <w:color w:val="004289"/>
        </w:rPr>
      </w:pPr>
      <w:r w:rsidRPr="004125F5">
        <w:rPr>
          <w:rFonts w:ascii="Aptos" w:hAnsi="Aptos" w:cs="Aparajita"/>
          <w:color w:val="004289"/>
        </w:rPr>
        <w:t xml:space="preserve">5.2.3 </w:t>
      </w:r>
      <w:r w:rsidRPr="004125F5">
        <w:rPr>
          <w:rFonts w:ascii="Aptos" w:hAnsi="Aptos" w:cs="Aparajita"/>
          <w:color w:val="004289"/>
        </w:rPr>
        <w:tab/>
        <w:t>Tor Bay Harbour Authority personnel and equipment (subject to availability) are charged out at the following rates all including VAT. Hire of these facilities are at the Harbour Masters discretion.</w:t>
      </w:r>
    </w:p>
    <w:p w14:paraId="710D5357" w14:textId="77777777" w:rsidR="004125F5" w:rsidRPr="004125F5" w:rsidRDefault="004125F5" w:rsidP="004125F5">
      <w:pPr>
        <w:pStyle w:val="Body"/>
        <w:ind w:left="720" w:hanging="720"/>
        <w:jc w:val="both"/>
        <w:rPr>
          <w:rFonts w:ascii="Aptos" w:hAnsi="Aptos" w:cs="Aparajita"/>
          <w:b/>
          <w:bCs/>
          <w:color w:val="004289"/>
          <w:u w:val="single"/>
        </w:rPr>
      </w:pPr>
    </w:p>
    <w:p w14:paraId="274316BC" w14:textId="77777777" w:rsidR="004125F5" w:rsidRPr="004125F5" w:rsidRDefault="004125F5" w:rsidP="004125F5">
      <w:pPr>
        <w:pStyle w:val="Body"/>
        <w:numPr>
          <w:ilvl w:val="2"/>
          <w:numId w:val="43"/>
        </w:numPr>
        <w:jc w:val="both"/>
        <w:rPr>
          <w:rFonts w:ascii="Aptos" w:hAnsi="Aptos" w:cs="Aparajita"/>
          <w:color w:val="004289"/>
        </w:rPr>
      </w:pPr>
      <w:r w:rsidRPr="004125F5">
        <w:rPr>
          <w:rFonts w:ascii="Aptos" w:hAnsi="Aptos" w:cs="Aparajita"/>
          <w:color w:val="004289"/>
        </w:rPr>
        <w:t>Towing and water taxi services are provided at the discretion of the Harbour Master.</w:t>
      </w:r>
    </w:p>
    <w:p w14:paraId="53CBFF7D" w14:textId="77777777" w:rsidR="004125F5" w:rsidRPr="004125F5" w:rsidRDefault="004125F5" w:rsidP="004125F5">
      <w:pPr>
        <w:pStyle w:val="Body"/>
        <w:jc w:val="both"/>
        <w:rPr>
          <w:rFonts w:ascii="Aptos" w:hAnsi="Aptos" w:cs="Aparajita"/>
          <w:color w:val="004289"/>
        </w:rPr>
      </w:pPr>
    </w:p>
    <w:p w14:paraId="54154C67" w14:textId="77777777" w:rsidR="004125F5" w:rsidRPr="004125F5" w:rsidRDefault="004125F5" w:rsidP="004125F5">
      <w:pPr>
        <w:pStyle w:val="Body"/>
        <w:numPr>
          <w:ilvl w:val="2"/>
          <w:numId w:val="43"/>
        </w:numPr>
        <w:jc w:val="both"/>
        <w:rPr>
          <w:rFonts w:ascii="Aptos" w:hAnsi="Aptos" w:cs="Aparajita"/>
          <w:color w:val="004289"/>
        </w:rPr>
      </w:pPr>
      <w:r w:rsidRPr="004125F5">
        <w:rPr>
          <w:rFonts w:ascii="Aptos" w:hAnsi="Aptos" w:cs="Aparajita"/>
          <w:color w:val="004289"/>
        </w:rPr>
        <w:t>Use of forklifts on harbour property/estate is at the discretion of the Harbour Master.</w:t>
      </w:r>
    </w:p>
    <w:p w14:paraId="5020FE22" w14:textId="77777777" w:rsidR="004125F5" w:rsidRPr="004125F5" w:rsidRDefault="004125F5" w:rsidP="004125F5">
      <w:pPr>
        <w:pStyle w:val="Body"/>
        <w:jc w:val="both"/>
        <w:rPr>
          <w:rFonts w:ascii="Aptos" w:hAnsi="Aptos" w:cs="Aparajita"/>
          <w:color w:val="004289"/>
        </w:rPr>
      </w:pPr>
    </w:p>
    <w:p w14:paraId="1CC23BB7" w14:textId="77777777" w:rsidR="004125F5" w:rsidRPr="004125F5" w:rsidRDefault="004125F5" w:rsidP="004125F5">
      <w:pPr>
        <w:pStyle w:val="Body"/>
        <w:numPr>
          <w:ilvl w:val="2"/>
          <w:numId w:val="43"/>
        </w:numPr>
        <w:jc w:val="both"/>
        <w:rPr>
          <w:rFonts w:ascii="Aptos" w:hAnsi="Aptos" w:cs="Aparajita"/>
          <w:color w:val="004289"/>
        </w:rPr>
      </w:pPr>
      <w:r w:rsidRPr="004125F5">
        <w:rPr>
          <w:rFonts w:ascii="Aptos" w:hAnsi="Aptos" w:cs="Aparajita"/>
          <w:color w:val="004289"/>
        </w:rPr>
        <w:lastRenderedPageBreak/>
        <w:t xml:space="preserve">Forklift truck services to Ship’s Agents, includes labour up to 30 minutes and minimal storage up to 1 week. </w:t>
      </w:r>
    </w:p>
    <w:p w14:paraId="62799B64" w14:textId="77777777" w:rsidR="004125F5" w:rsidRPr="004125F5" w:rsidRDefault="004125F5" w:rsidP="004125F5">
      <w:pPr>
        <w:pStyle w:val="Body"/>
        <w:jc w:val="both"/>
        <w:rPr>
          <w:rFonts w:ascii="Aptos" w:hAnsi="Aptos" w:cs="Aparajita"/>
          <w:color w:val="004289"/>
        </w:rPr>
      </w:pPr>
    </w:p>
    <w:p w14:paraId="6E4B4935" w14:textId="77777777" w:rsidR="004125F5" w:rsidRPr="004125F5" w:rsidRDefault="004125F5" w:rsidP="004125F5">
      <w:pPr>
        <w:pStyle w:val="BodyTextIndent"/>
        <w:tabs>
          <w:tab w:val="clear" w:pos="720"/>
        </w:tabs>
        <w:ind w:left="0" w:firstLine="0"/>
        <w:rPr>
          <w:rFonts w:ascii="Aptos" w:hAnsi="Aptos" w:cs="Aparajita"/>
          <w:color w:val="004289"/>
          <w:lang w:val="en-GB"/>
        </w:rPr>
      </w:pPr>
    </w:p>
    <w:p w14:paraId="59445616" w14:textId="77777777" w:rsidR="004125F5" w:rsidRPr="004125F5" w:rsidRDefault="004125F5" w:rsidP="004125F5">
      <w:pPr>
        <w:pStyle w:val="Heading2"/>
        <w:rPr>
          <w:rFonts w:ascii="Aptos" w:eastAsiaTheme="minorEastAsia" w:hAnsi="Aptos" w:cs="Aparajita"/>
          <w:b/>
          <w:bCs/>
          <w:color w:val="004289"/>
          <w:sz w:val="44"/>
          <w:szCs w:val="44"/>
          <w:lang w:val="en-GB"/>
        </w:rPr>
      </w:pPr>
      <w:r w:rsidRPr="004125F5">
        <w:rPr>
          <w:rFonts w:ascii="Aptos" w:eastAsiaTheme="minorEastAsia" w:hAnsi="Aptos" w:cs="Aparajita"/>
          <w:b/>
          <w:bCs/>
          <w:color w:val="004289"/>
          <w:sz w:val="44"/>
          <w:szCs w:val="44"/>
          <w:lang w:val="en-GB"/>
        </w:rPr>
        <w:t>Storage Space</w:t>
      </w:r>
    </w:p>
    <w:p w14:paraId="2DA7701F" w14:textId="77777777" w:rsidR="004125F5" w:rsidRPr="004125F5" w:rsidRDefault="004125F5" w:rsidP="004125F5">
      <w:pPr>
        <w:pStyle w:val="Body"/>
        <w:numPr>
          <w:ilvl w:val="2"/>
          <w:numId w:val="38"/>
        </w:numPr>
        <w:jc w:val="both"/>
        <w:rPr>
          <w:rFonts w:ascii="Aptos" w:hAnsi="Aptos" w:cs="Aparajita"/>
          <w:color w:val="004289"/>
        </w:rPr>
      </w:pPr>
      <w:r w:rsidRPr="004125F5">
        <w:rPr>
          <w:rFonts w:ascii="Aptos" w:hAnsi="Aptos" w:cs="Aparajita"/>
          <w:b/>
          <w:color w:val="004289"/>
          <w:u w:val="single"/>
        </w:rPr>
        <w:t>No unauthorised storage is permitted, and items may and will be removed and disposed of without warning</w:t>
      </w:r>
      <w:r w:rsidRPr="004125F5">
        <w:rPr>
          <w:rFonts w:ascii="Aptos" w:hAnsi="Aptos" w:cs="Aparajita"/>
          <w:b/>
          <w:color w:val="004289"/>
        </w:rPr>
        <w:t>.</w:t>
      </w:r>
    </w:p>
    <w:p w14:paraId="0B851ED8" w14:textId="77777777" w:rsidR="004125F5" w:rsidRPr="004125F5" w:rsidRDefault="004125F5" w:rsidP="004125F5">
      <w:pPr>
        <w:pStyle w:val="Body"/>
        <w:jc w:val="both"/>
        <w:rPr>
          <w:rFonts w:ascii="Aptos" w:hAnsi="Aptos" w:cs="Aparajita"/>
          <w:color w:val="004289"/>
        </w:rPr>
      </w:pPr>
    </w:p>
    <w:p w14:paraId="0CFD062F" w14:textId="77777777" w:rsidR="004125F5" w:rsidRPr="004125F5" w:rsidRDefault="004125F5" w:rsidP="004125F5">
      <w:pPr>
        <w:pStyle w:val="Body"/>
        <w:numPr>
          <w:ilvl w:val="2"/>
          <w:numId w:val="38"/>
        </w:numPr>
        <w:jc w:val="both"/>
        <w:rPr>
          <w:rFonts w:ascii="Aptos" w:hAnsi="Aptos" w:cs="Aparajita"/>
          <w:color w:val="004289"/>
        </w:rPr>
      </w:pPr>
      <w:r w:rsidRPr="004125F5">
        <w:rPr>
          <w:rFonts w:ascii="Aptos" w:hAnsi="Aptos" w:cs="Aparajita"/>
          <w:color w:val="004289"/>
        </w:rPr>
        <w:t>For authorised stores, a charge will be made.</w:t>
      </w:r>
    </w:p>
    <w:p w14:paraId="61E2F803" w14:textId="77777777" w:rsidR="004125F5" w:rsidRPr="004125F5" w:rsidRDefault="004125F5" w:rsidP="004125F5">
      <w:pPr>
        <w:pStyle w:val="ListParagraph"/>
        <w:spacing w:after="0" w:line="240" w:lineRule="auto"/>
        <w:rPr>
          <w:rFonts w:ascii="Aptos" w:hAnsi="Aptos" w:cs="Aparajita"/>
          <w:color w:val="004289"/>
        </w:rPr>
      </w:pPr>
    </w:p>
    <w:p w14:paraId="5B517B1B" w14:textId="77777777" w:rsidR="004125F5" w:rsidRPr="004125F5" w:rsidRDefault="004125F5" w:rsidP="004125F5">
      <w:pPr>
        <w:pStyle w:val="Body"/>
        <w:numPr>
          <w:ilvl w:val="2"/>
          <w:numId w:val="38"/>
        </w:numPr>
        <w:jc w:val="both"/>
        <w:rPr>
          <w:rFonts w:ascii="Aptos" w:hAnsi="Aptos" w:cs="Aparajita"/>
          <w:color w:val="004289"/>
        </w:rPr>
      </w:pPr>
      <w:r w:rsidRPr="004125F5">
        <w:rPr>
          <w:rFonts w:ascii="Aptos" w:hAnsi="Aptos" w:cs="Aparajita"/>
          <w:color w:val="004289"/>
        </w:rPr>
        <w:t xml:space="preserve">Secure storage may be available upon request and with authority of the Harbour Master.  </w:t>
      </w:r>
    </w:p>
    <w:p w14:paraId="5FECA9DA" w14:textId="77777777" w:rsidR="004125F5" w:rsidRPr="004125F5" w:rsidRDefault="004125F5" w:rsidP="004125F5">
      <w:pPr>
        <w:pStyle w:val="Body"/>
        <w:ind w:left="720"/>
        <w:jc w:val="both"/>
        <w:rPr>
          <w:rFonts w:ascii="Aptos" w:hAnsi="Aptos" w:cs="Aparajita"/>
          <w:color w:val="004289"/>
        </w:rPr>
      </w:pPr>
    </w:p>
    <w:p w14:paraId="153CF161" w14:textId="77777777" w:rsidR="004125F5" w:rsidRPr="004125F5" w:rsidRDefault="004125F5" w:rsidP="004125F5">
      <w:pPr>
        <w:pStyle w:val="Body"/>
        <w:numPr>
          <w:ilvl w:val="2"/>
          <w:numId w:val="38"/>
        </w:numPr>
        <w:jc w:val="both"/>
        <w:rPr>
          <w:rFonts w:ascii="Aptos" w:hAnsi="Aptos" w:cs="Aparajita"/>
          <w:color w:val="004289"/>
        </w:rPr>
      </w:pPr>
      <w:r w:rsidRPr="004125F5">
        <w:rPr>
          <w:rFonts w:ascii="Aptos" w:hAnsi="Aptos" w:cs="Aparajita"/>
          <w:color w:val="004289"/>
        </w:rPr>
        <w:t>Moving equipment into storage will be charged at the applicable rates in 4.2.</w:t>
      </w:r>
    </w:p>
    <w:p w14:paraId="5E04E044" w14:textId="77777777" w:rsidR="004125F5" w:rsidRPr="004125F5" w:rsidRDefault="004125F5" w:rsidP="004125F5">
      <w:pPr>
        <w:pStyle w:val="BodyTextIndent"/>
        <w:tabs>
          <w:tab w:val="clear" w:pos="720"/>
        </w:tabs>
        <w:ind w:left="0" w:firstLine="0"/>
        <w:rPr>
          <w:rFonts w:ascii="Aptos" w:hAnsi="Aptos" w:cs="Aparajita"/>
          <w:color w:val="004289"/>
          <w:lang w:val="en-GB"/>
        </w:rPr>
      </w:pPr>
    </w:p>
    <w:p w14:paraId="7C1C7C39" w14:textId="77777777" w:rsidR="004125F5" w:rsidRPr="004125F5" w:rsidRDefault="004125F5" w:rsidP="004125F5">
      <w:pPr>
        <w:pStyle w:val="Heading2"/>
        <w:rPr>
          <w:rFonts w:ascii="Aptos" w:eastAsiaTheme="minorEastAsia" w:hAnsi="Aptos" w:cs="Aparajita"/>
          <w:b/>
          <w:bCs/>
          <w:color w:val="004289"/>
          <w:sz w:val="44"/>
          <w:szCs w:val="44"/>
          <w:lang w:val="en-GB"/>
        </w:rPr>
      </w:pPr>
      <w:r w:rsidRPr="004125F5">
        <w:rPr>
          <w:rFonts w:ascii="Aptos" w:eastAsiaTheme="minorEastAsia" w:hAnsi="Aptos" w:cs="Aparajita"/>
          <w:b/>
          <w:bCs/>
          <w:color w:val="004289"/>
          <w:sz w:val="44"/>
          <w:szCs w:val="44"/>
          <w:lang w:val="en-GB"/>
        </w:rPr>
        <w:t>Licences (Exclusive of VAT)</w:t>
      </w:r>
    </w:p>
    <w:p w14:paraId="6BD689A5" w14:textId="77777777" w:rsidR="004125F5" w:rsidRPr="004125F5" w:rsidRDefault="004125F5" w:rsidP="004125F5">
      <w:pPr>
        <w:pStyle w:val="Body"/>
        <w:jc w:val="both"/>
        <w:rPr>
          <w:rFonts w:ascii="Aptos" w:hAnsi="Aptos" w:cs="Aparajita"/>
          <w:color w:val="004289"/>
        </w:rPr>
      </w:pPr>
      <w:r w:rsidRPr="004125F5">
        <w:rPr>
          <w:rFonts w:ascii="Aptos" w:hAnsi="Aptos" w:cs="Aparajita"/>
          <w:color w:val="004289"/>
        </w:rPr>
        <w:t>5.4.1</w:t>
      </w:r>
      <w:r w:rsidRPr="004125F5">
        <w:rPr>
          <w:rFonts w:ascii="Aptos" w:hAnsi="Aptos" w:cs="Aparajita"/>
          <w:color w:val="004289"/>
        </w:rPr>
        <w:tab/>
        <w:t>Fish salesmen’s and buyer’s licences are valid from 1</w:t>
      </w:r>
      <w:r w:rsidRPr="004125F5">
        <w:rPr>
          <w:rFonts w:ascii="Aptos" w:hAnsi="Aptos" w:cs="Aparajita"/>
          <w:color w:val="004289"/>
          <w:vertAlign w:val="superscript"/>
        </w:rPr>
        <w:t>st</w:t>
      </w:r>
      <w:r w:rsidRPr="004125F5">
        <w:rPr>
          <w:rFonts w:ascii="Aptos" w:hAnsi="Aptos" w:cs="Aparajita"/>
          <w:color w:val="004289"/>
        </w:rPr>
        <w:t xml:space="preserve"> April each year.</w:t>
      </w:r>
    </w:p>
    <w:p w14:paraId="206B715C" w14:textId="77777777" w:rsidR="004125F5" w:rsidRPr="004125F5" w:rsidRDefault="004125F5" w:rsidP="004125F5">
      <w:pPr>
        <w:pStyle w:val="Body"/>
        <w:ind w:left="720"/>
        <w:jc w:val="both"/>
        <w:rPr>
          <w:rFonts w:ascii="Aptos" w:hAnsi="Aptos" w:cs="Aparajita"/>
          <w:color w:val="004289"/>
        </w:rPr>
      </w:pPr>
    </w:p>
    <w:p w14:paraId="54E897FC" w14:textId="77777777" w:rsidR="004125F5" w:rsidRPr="004125F5" w:rsidRDefault="004125F5" w:rsidP="004125F5">
      <w:pPr>
        <w:pStyle w:val="Body"/>
        <w:ind w:left="720" w:hanging="720"/>
        <w:jc w:val="both"/>
        <w:rPr>
          <w:rFonts w:ascii="Aptos" w:hAnsi="Aptos" w:cs="Aparajita"/>
          <w:color w:val="004289"/>
        </w:rPr>
      </w:pPr>
      <w:r w:rsidRPr="004125F5">
        <w:rPr>
          <w:rFonts w:ascii="Aptos" w:hAnsi="Aptos" w:cs="Aparajita"/>
          <w:color w:val="004289"/>
        </w:rPr>
        <w:t>5.4.2</w:t>
      </w:r>
      <w:r w:rsidRPr="004125F5">
        <w:rPr>
          <w:rFonts w:ascii="Aptos" w:hAnsi="Aptos" w:cs="Aparajita"/>
          <w:color w:val="004289"/>
        </w:rPr>
        <w:tab/>
        <w:t>The period of validity for a Boatman’s licence must run concurrent with their DFT licence - MCA and Code of Practice Boatmen only.</w:t>
      </w:r>
    </w:p>
    <w:p w14:paraId="7A1B75E9" w14:textId="77777777" w:rsidR="004125F5" w:rsidRPr="004125F5" w:rsidRDefault="004125F5" w:rsidP="004125F5">
      <w:pPr>
        <w:pStyle w:val="Body"/>
        <w:ind w:left="720" w:hanging="720"/>
        <w:jc w:val="both"/>
        <w:rPr>
          <w:rFonts w:ascii="Aptos" w:hAnsi="Aptos" w:cs="Aparajita"/>
          <w:color w:val="004289"/>
        </w:rPr>
      </w:pPr>
    </w:p>
    <w:p w14:paraId="0A8763E8" w14:textId="77777777" w:rsidR="004125F5" w:rsidRPr="004125F5" w:rsidRDefault="004125F5" w:rsidP="004125F5">
      <w:pPr>
        <w:pStyle w:val="Body"/>
        <w:numPr>
          <w:ilvl w:val="2"/>
          <w:numId w:val="39"/>
        </w:numPr>
        <w:jc w:val="both"/>
        <w:rPr>
          <w:rFonts w:ascii="Aptos" w:hAnsi="Aptos" w:cs="Aparajita"/>
          <w:color w:val="004289"/>
        </w:rPr>
      </w:pPr>
      <w:r w:rsidRPr="004125F5">
        <w:rPr>
          <w:rFonts w:ascii="Aptos" w:hAnsi="Aptos" w:cs="Aparajita"/>
          <w:color w:val="004289"/>
        </w:rPr>
        <w:t xml:space="preserve">Tor Bay Harbour Authority may grant upon such terms and conditions as they may think fit licences for pleasure craft to be let for hire or to be used for carrying passengers for hire within the Harbour, and to the boatmen or persons assisting in the charge or navigation of such craft. (See section 22 (1) Tor Bay Harbour Act 1970). </w:t>
      </w:r>
    </w:p>
    <w:p w14:paraId="0710834B" w14:textId="77777777" w:rsidR="004125F5" w:rsidRPr="004125F5" w:rsidRDefault="004125F5" w:rsidP="004125F5">
      <w:pPr>
        <w:pStyle w:val="BodyTextIndent"/>
        <w:tabs>
          <w:tab w:val="clear" w:pos="720"/>
        </w:tabs>
        <w:ind w:left="0" w:firstLine="0"/>
        <w:rPr>
          <w:rFonts w:ascii="Aptos" w:hAnsi="Aptos" w:cs="Aparajita"/>
          <w:color w:val="004289"/>
          <w:lang w:val="en-GB"/>
        </w:rPr>
      </w:pPr>
    </w:p>
    <w:p w14:paraId="1F8976B7" w14:textId="77777777" w:rsidR="004125F5" w:rsidRPr="004125F5" w:rsidRDefault="004125F5" w:rsidP="004125F5">
      <w:pPr>
        <w:pStyle w:val="Heading2"/>
        <w:rPr>
          <w:rFonts w:ascii="Aptos" w:eastAsiaTheme="minorEastAsia" w:hAnsi="Aptos" w:cs="Aparajita"/>
          <w:b/>
          <w:bCs/>
          <w:color w:val="004289"/>
          <w:sz w:val="44"/>
          <w:szCs w:val="44"/>
          <w:lang w:val="en-GB"/>
        </w:rPr>
      </w:pPr>
      <w:r w:rsidRPr="004125F5">
        <w:rPr>
          <w:rFonts w:ascii="Aptos" w:eastAsiaTheme="minorEastAsia" w:hAnsi="Aptos" w:cs="Aparajita"/>
          <w:b/>
          <w:bCs/>
          <w:color w:val="004289"/>
          <w:sz w:val="44"/>
          <w:szCs w:val="44"/>
          <w:lang w:val="en-GB"/>
        </w:rPr>
        <w:t>Bunkering Charges (Exclusive of VAT)</w:t>
      </w:r>
    </w:p>
    <w:p w14:paraId="779C133C" w14:textId="77777777" w:rsidR="004125F5" w:rsidRPr="004125F5" w:rsidRDefault="004125F5" w:rsidP="004125F5">
      <w:pPr>
        <w:pStyle w:val="Body"/>
        <w:ind w:left="720" w:hanging="720"/>
        <w:jc w:val="both"/>
        <w:rPr>
          <w:rFonts w:ascii="Aptos" w:hAnsi="Aptos" w:cs="Aparajita"/>
          <w:color w:val="004289"/>
        </w:rPr>
      </w:pPr>
      <w:r w:rsidRPr="004125F5">
        <w:rPr>
          <w:rFonts w:ascii="Aptos" w:hAnsi="Aptos" w:cs="Aparajita"/>
          <w:color w:val="004289"/>
        </w:rPr>
        <w:t>5.5.1</w:t>
      </w:r>
      <w:r w:rsidRPr="004125F5">
        <w:rPr>
          <w:rFonts w:ascii="Aptos" w:hAnsi="Aptos" w:cs="Aparajita"/>
          <w:color w:val="004289"/>
        </w:rPr>
        <w:tab/>
        <w:t>Bunkering charges do not apply where fuel is taken from the refuelling stations at BTA fuelling station at Brixham, Brixham Marina or South Pier at Torquay.</w:t>
      </w:r>
    </w:p>
    <w:p w14:paraId="399ACCF3" w14:textId="77777777" w:rsidR="004125F5" w:rsidRPr="004125F5" w:rsidRDefault="004125F5" w:rsidP="004125F5">
      <w:pPr>
        <w:pStyle w:val="BodyTextIndent"/>
        <w:tabs>
          <w:tab w:val="clear" w:pos="720"/>
        </w:tabs>
        <w:ind w:left="0" w:firstLine="0"/>
        <w:rPr>
          <w:rFonts w:ascii="Aptos" w:hAnsi="Aptos" w:cs="Aparajita"/>
          <w:color w:val="004289"/>
          <w:lang w:val="en-GB"/>
        </w:rPr>
      </w:pPr>
    </w:p>
    <w:p w14:paraId="02B54C57" w14:textId="77777777" w:rsidR="004125F5" w:rsidRPr="004125F5" w:rsidRDefault="004125F5" w:rsidP="004125F5">
      <w:pPr>
        <w:pStyle w:val="Heading2"/>
        <w:rPr>
          <w:rFonts w:ascii="Aptos" w:eastAsiaTheme="minorEastAsia" w:hAnsi="Aptos" w:cs="Aparajita"/>
          <w:b/>
          <w:bCs/>
          <w:color w:val="004289"/>
          <w:sz w:val="44"/>
          <w:szCs w:val="44"/>
          <w:lang w:val="en-GB"/>
        </w:rPr>
      </w:pPr>
      <w:r w:rsidRPr="004125F5">
        <w:rPr>
          <w:rFonts w:ascii="Aptos" w:eastAsiaTheme="minorEastAsia" w:hAnsi="Aptos" w:cs="Aparajita"/>
          <w:b/>
          <w:bCs/>
          <w:color w:val="004289"/>
          <w:sz w:val="44"/>
          <w:szCs w:val="44"/>
          <w:lang w:val="en-GB"/>
        </w:rPr>
        <w:t>Waste Charges</w:t>
      </w:r>
    </w:p>
    <w:p w14:paraId="003E52B7" w14:textId="77777777" w:rsidR="004125F5" w:rsidRPr="004125F5" w:rsidRDefault="004125F5" w:rsidP="004125F5">
      <w:pPr>
        <w:spacing w:after="0" w:line="240" w:lineRule="auto"/>
        <w:ind w:left="720" w:hanging="720"/>
        <w:rPr>
          <w:rFonts w:ascii="Aptos" w:hAnsi="Aptos" w:cstheme="minorHAnsi"/>
          <w:color w:val="004289"/>
        </w:rPr>
      </w:pPr>
      <w:r w:rsidRPr="004125F5">
        <w:rPr>
          <w:rFonts w:ascii="Aptos" w:hAnsi="Aptos" w:cstheme="minorHAnsi"/>
          <w:color w:val="004289"/>
        </w:rPr>
        <w:t>5.6.1</w:t>
      </w:r>
      <w:r w:rsidRPr="004125F5">
        <w:rPr>
          <w:rFonts w:ascii="Aptos" w:hAnsi="Aptos" w:cstheme="minorHAnsi"/>
          <w:color w:val="004289"/>
        </w:rPr>
        <w:tab/>
        <w:t xml:space="preserve">Waste/rubbish that litters the Harbour Estate </w:t>
      </w:r>
      <w:proofErr w:type="gramStart"/>
      <w:r w:rsidRPr="004125F5">
        <w:rPr>
          <w:rFonts w:ascii="Aptos" w:hAnsi="Aptos" w:cstheme="minorHAnsi"/>
          <w:color w:val="004289"/>
        </w:rPr>
        <w:t>as a result of</w:t>
      </w:r>
      <w:proofErr w:type="gramEnd"/>
      <w:r w:rsidRPr="004125F5">
        <w:rPr>
          <w:rFonts w:ascii="Aptos" w:hAnsi="Aptos" w:cstheme="minorHAnsi"/>
          <w:color w:val="004289"/>
        </w:rPr>
        <w:t xml:space="preserve"> refit or repair work may be removed by the Harbour Authority.  Fishing vessels undergoing a refit will be required to provide a sealable skip for produced waste and are responsible for the management of the skip during this time.  Sufficient spill and absorbents are to be available to contain any pollutants due to their activities.  Torbay Harbour will not dispose of Cylinders. Charges may be applied for disposing of waste and clean-up operations.</w:t>
      </w:r>
    </w:p>
    <w:p w14:paraId="71F7F74B" w14:textId="77777777" w:rsidR="004125F5" w:rsidRPr="004125F5" w:rsidRDefault="004125F5" w:rsidP="004125F5">
      <w:pPr>
        <w:pStyle w:val="BodyTextIndent"/>
        <w:tabs>
          <w:tab w:val="clear" w:pos="720"/>
        </w:tabs>
        <w:ind w:left="709" w:hanging="709"/>
        <w:rPr>
          <w:rFonts w:ascii="Aptos" w:hAnsi="Aptos" w:cs="Aparajita"/>
          <w:color w:val="004289"/>
          <w:lang w:val="en-GB"/>
        </w:rPr>
      </w:pPr>
    </w:p>
    <w:p w14:paraId="50D6EDA7" w14:textId="77777777" w:rsidR="004125F5" w:rsidRPr="004125F5" w:rsidRDefault="004125F5" w:rsidP="004125F5">
      <w:pPr>
        <w:pStyle w:val="Body"/>
        <w:ind w:left="720" w:hanging="720"/>
        <w:jc w:val="both"/>
        <w:rPr>
          <w:rFonts w:ascii="Aptos" w:hAnsi="Aptos" w:cs="Aparajita"/>
          <w:color w:val="004289"/>
        </w:rPr>
      </w:pPr>
      <w:r w:rsidRPr="004125F5">
        <w:rPr>
          <w:rFonts w:ascii="Aptos" w:hAnsi="Aptos" w:cs="Aparajita"/>
          <w:color w:val="004289"/>
        </w:rPr>
        <w:t xml:space="preserve">5.6.2 </w:t>
      </w:r>
      <w:r w:rsidRPr="004125F5">
        <w:rPr>
          <w:rFonts w:ascii="Aptos" w:hAnsi="Aptos"/>
          <w:color w:val="004289"/>
        </w:rPr>
        <w:tab/>
      </w:r>
      <w:r w:rsidRPr="004125F5">
        <w:rPr>
          <w:rFonts w:ascii="Aptos" w:hAnsi="Aptos" w:cs="Aparajita"/>
          <w:color w:val="004289"/>
        </w:rPr>
        <w:t xml:space="preserve">A significant contribution towards the reasonable cost of Port Waste reception facilities for vessels covered by the Port Waste Reception Facilities Regulations 2003 will be made by way of a consolidated harbour dues charge where applicable.  </w:t>
      </w:r>
      <w:proofErr w:type="gramStart"/>
      <w:r w:rsidRPr="004125F5">
        <w:rPr>
          <w:rFonts w:ascii="Aptos" w:hAnsi="Aptos" w:cs="Aparajita"/>
          <w:color w:val="004289"/>
        </w:rPr>
        <w:t>With the exception of</w:t>
      </w:r>
      <w:proofErr w:type="gramEnd"/>
      <w:r w:rsidRPr="004125F5">
        <w:rPr>
          <w:rFonts w:ascii="Aptos" w:hAnsi="Aptos" w:cs="Aparajita"/>
          <w:color w:val="004289"/>
        </w:rPr>
        <w:t xml:space="preserve"> small volumes of waste oil, the charge for receipt of dirty ballast water, tank washings (slops), oily mixtures containing chemicals, scale and sludge from tank cleaning </w:t>
      </w:r>
      <w:r w:rsidRPr="004125F5">
        <w:rPr>
          <w:rFonts w:ascii="Aptos" w:hAnsi="Aptos" w:cs="Aparajita"/>
          <w:color w:val="004289"/>
        </w:rPr>
        <w:lastRenderedPageBreak/>
        <w:t>operations, oily bilge water, sludge from purification of fuel oil, noxious liquid substances, sewage, and excessive volumes of rubbish will be levied at cost plus 10%.</w:t>
      </w:r>
    </w:p>
    <w:p w14:paraId="60680199" w14:textId="77777777" w:rsidR="004125F5" w:rsidRPr="004125F5" w:rsidRDefault="004125F5" w:rsidP="004125F5">
      <w:pPr>
        <w:pStyle w:val="Body"/>
        <w:ind w:left="720" w:hanging="720"/>
        <w:jc w:val="both"/>
        <w:rPr>
          <w:rFonts w:ascii="Aptos" w:hAnsi="Aptos" w:cs="Aparajita"/>
          <w:color w:val="004289"/>
        </w:rPr>
      </w:pPr>
    </w:p>
    <w:p w14:paraId="111233EF" w14:textId="77777777" w:rsidR="004125F5" w:rsidRPr="004125F5" w:rsidRDefault="004125F5" w:rsidP="004125F5">
      <w:pPr>
        <w:pStyle w:val="BodyTextIndent"/>
        <w:tabs>
          <w:tab w:val="clear" w:pos="720"/>
        </w:tabs>
        <w:ind w:left="0" w:firstLine="0"/>
        <w:rPr>
          <w:rFonts w:ascii="Aptos" w:hAnsi="Aptos" w:cs="Aparajita"/>
          <w:color w:val="004289"/>
          <w:lang w:val="en-GB"/>
        </w:rPr>
      </w:pPr>
    </w:p>
    <w:p w14:paraId="025F1A24" w14:textId="77777777" w:rsidR="004125F5" w:rsidRPr="004125F5" w:rsidRDefault="004125F5" w:rsidP="004125F5">
      <w:pPr>
        <w:pStyle w:val="Heading2"/>
        <w:spacing w:after="0"/>
        <w:rPr>
          <w:rFonts w:ascii="Aptos" w:eastAsiaTheme="minorEastAsia" w:hAnsi="Aptos" w:cs="Aparajita"/>
          <w:b/>
          <w:bCs/>
          <w:color w:val="004289"/>
          <w:sz w:val="40"/>
          <w:szCs w:val="40"/>
          <w:lang w:val="en-GB"/>
        </w:rPr>
      </w:pPr>
      <w:r w:rsidRPr="004125F5">
        <w:rPr>
          <w:rFonts w:ascii="Aptos" w:eastAsiaTheme="minorEastAsia" w:hAnsi="Aptos" w:cs="Aparajita"/>
          <w:b/>
          <w:bCs/>
          <w:color w:val="004289"/>
          <w:sz w:val="44"/>
          <w:szCs w:val="44"/>
          <w:lang w:val="en-GB"/>
        </w:rPr>
        <w:t xml:space="preserve">Miscellaneous Charges </w:t>
      </w:r>
      <w:r w:rsidRPr="004125F5">
        <w:rPr>
          <w:rFonts w:ascii="Aptos" w:eastAsiaTheme="minorEastAsia" w:hAnsi="Aptos" w:cs="Aparajita"/>
          <w:b/>
          <w:bCs/>
          <w:color w:val="004289"/>
          <w:sz w:val="40"/>
          <w:szCs w:val="40"/>
          <w:lang w:val="en-GB"/>
        </w:rPr>
        <w:t>(inclusive of VAT unless stated)</w:t>
      </w:r>
    </w:p>
    <w:p w14:paraId="157A810A" w14:textId="77777777" w:rsidR="004125F5" w:rsidRPr="004125F5" w:rsidRDefault="004125F5" w:rsidP="004125F5">
      <w:pPr>
        <w:rPr>
          <w:rFonts w:ascii="Aptos" w:hAnsi="Aptos"/>
          <w:color w:val="004289"/>
        </w:rPr>
      </w:pPr>
    </w:p>
    <w:p w14:paraId="17B52BB0" w14:textId="77777777" w:rsidR="004125F5" w:rsidRPr="004125F5" w:rsidRDefault="004125F5" w:rsidP="004125F5">
      <w:pPr>
        <w:pStyle w:val="Body"/>
        <w:ind w:left="720" w:hanging="720"/>
        <w:jc w:val="both"/>
        <w:rPr>
          <w:rFonts w:ascii="Aptos" w:hAnsi="Aptos" w:cstheme="minorHAnsi"/>
          <w:color w:val="004289"/>
        </w:rPr>
      </w:pPr>
      <w:r w:rsidRPr="004125F5">
        <w:rPr>
          <w:rFonts w:ascii="Aptos" w:hAnsi="Aptos" w:cs="Aparajita"/>
          <w:color w:val="004289"/>
        </w:rPr>
        <w:t>5.7.1</w:t>
      </w:r>
      <w:r w:rsidRPr="004125F5">
        <w:rPr>
          <w:rFonts w:ascii="Aptos" w:hAnsi="Aptos" w:cs="Aparajita"/>
          <w:color w:val="004289"/>
        </w:rPr>
        <w:tab/>
      </w:r>
      <w:r w:rsidRPr="004125F5">
        <w:rPr>
          <w:rFonts w:ascii="Aptos" w:hAnsi="Aptos" w:cstheme="minorHAnsi"/>
          <w:color w:val="004289"/>
        </w:rPr>
        <w:t>The parking of exhibition vehicles on Harbour Estate is at the discretion of the Harbour Master.</w:t>
      </w:r>
    </w:p>
    <w:p w14:paraId="1C59BB42" w14:textId="77777777" w:rsidR="004125F5" w:rsidRPr="004125F5" w:rsidRDefault="004125F5" w:rsidP="004125F5">
      <w:pPr>
        <w:pStyle w:val="Body"/>
        <w:jc w:val="both"/>
        <w:rPr>
          <w:rFonts w:ascii="Aptos" w:hAnsi="Aptos" w:cstheme="minorHAnsi"/>
          <w:color w:val="004289"/>
        </w:rPr>
      </w:pPr>
    </w:p>
    <w:p w14:paraId="39718EEC" w14:textId="77777777" w:rsidR="004125F5" w:rsidRPr="004125F5" w:rsidRDefault="004125F5" w:rsidP="004125F5">
      <w:pPr>
        <w:pStyle w:val="Body"/>
        <w:ind w:left="720" w:hanging="720"/>
        <w:jc w:val="both"/>
        <w:rPr>
          <w:rFonts w:ascii="Aptos" w:hAnsi="Aptos" w:cstheme="minorHAnsi"/>
          <w:color w:val="004289"/>
        </w:rPr>
      </w:pPr>
      <w:r w:rsidRPr="004125F5">
        <w:rPr>
          <w:rFonts w:ascii="Aptos" w:hAnsi="Aptos" w:cstheme="minorHAnsi"/>
          <w:color w:val="004289"/>
        </w:rPr>
        <w:t>5.7.2</w:t>
      </w:r>
      <w:r w:rsidRPr="004125F5">
        <w:rPr>
          <w:rFonts w:ascii="Aptos" w:hAnsi="Aptos" w:cstheme="minorHAnsi"/>
          <w:color w:val="004289"/>
        </w:rPr>
        <w:tab/>
        <w:t>Pleasure Boat Advertising Boards are licensed sites and are subject to a tendering process.</w:t>
      </w:r>
    </w:p>
    <w:p w14:paraId="5484B333" w14:textId="77777777" w:rsidR="004125F5" w:rsidRPr="004125F5" w:rsidRDefault="004125F5" w:rsidP="004125F5">
      <w:pPr>
        <w:pStyle w:val="BodyTextIndent"/>
        <w:tabs>
          <w:tab w:val="clear" w:pos="720"/>
        </w:tabs>
        <w:ind w:left="0" w:firstLine="0"/>
        <w:rPr>
          <w:rFonts w:ascii="Aptos" w:hAnsi="Aptos" w:cstheme="minorHAnsi"/>
          <w:color w:val="004289"/>
          <w:lang w:val="en-GB"/>
        </w:rPr>
      </w:pPr>
    </w:p>
    <w:p w14:paraId="01DB7F9A" w14:textId="77777777" w:rsidR="004125F5" w:rsidRPr="004125F5" w:rsidRDefault="004125F5" w:rsidP="004125F5">
      <w:pPr>
        <w:pStyle w:val="Body"/>
        <w:numPr>
          <w:ilvl w:val="2"/>
          <w:numId w:val="40"/>
        </w:numPr>
        <w:jc w:val="both"/>
        <w:rPr>
          <w:rFonts w:ascii="Aptos" w:hAnsi="Aptos" w:cstheme="minorHAnsi"/>
          <w:color w:val="004289"/>
        </w:rPr>
      </w:pPr>
      <w:r w:rsidRPr="004125F5">
        <w:rPr>
          <w:rFonts w:ascii="Aptos" w:hAnsi="Aptos" w:cstheme="minorHAnsi"/>
          <w:color w:val="004289"/>
        </w:rPr>
        <w:t xml:space="preserve">Vessels of exceptional construction or methods of propulsion, or not otherwise covered which include sea planes, hovercraft, hydroplanes, hydrofoils and similar craft, rafts used for recreational purposes, etc. See Operational Moorings &amp; Facilities Policy Definitions, Item 7 </w:t>
      </w:r>
    </w:p>
    <w:p w14:paraId="5CBAE2C7" w14:textId="77777777" w:rsidR="004125F5" w:rsidRPr="004125F5" w:rsidRDefault="004125F5" w:rsidP="004125F5">
      <w:pPr>
        <w:pStyle w:val="Body"/>
        <w:jc w:val="both"/>
        <w:rPr>
          <w:rFonts w:ascii="Aptos" w:hAnsi="Aptos" w:cstheme="minorHAnsi"/>
          <w:color w:val="004289"/>
        </w:rPr>
      </w:pPr>
    </w:p>
    <w:p w14:paraId="089AD01A" w14:textId="77777777" w:rsidR="004125F5" w:rsidRPr="004125F5" w:rsidRDefault="004125F5" w:rsidP="004125F5">
      <w:pPr>
        <w:pStyle w:val="Body"/>
        <w:numPr>
          <w:ilvl w:val="2"/>
          <w:numId w:val="40"/>
        </w:numPr>
        <w:jc w:val="both"/>
        <w:rPr>
          <w:rFonts w:ascii="Aptos" w:hAnsi="Aptos" w:cstheme="minorHAnsi"/>
          <w:color w:val="004289"/>
        </w:rPr>
      </w:pPr>
      <w:r w:rsidRPr="004125F5">
        <w:rPr>
          <w:rFonts w:ascii="Aptos" w:hAnsi="Aptos" w:cstheme="minorHAnsi"/>
          <w:color w:val="004289"/>
        </w:rPr>
        <w:t>Annual Contractors passes are valid from 1</w:t>
      </w:r>
      <w:r w:rsidRPr="004125F5">
        <w:rPr>
          <w:rFonts w:ascii="Aptos" w:hAnsi="Aptos" w:cstheme="minorHAnsi"/>
          <w:color w:val="004289"/>
          <w:vertAlign w:val="superscript"/>
        </w:rPr>
        <w:t>st</w:t>
      </w:r>
      <w:r w:rsidRPr="004125F5">
        <w:rPr>
          <w:rFonts w:ascii="Aptos" w:hAnsi="Aptos" w:cstheme="minorHAnsi"/>
          <w:color w:val="004289"/>
        </w:rPr>
        <w:t xml:space="preserve"> April each year and are subject to Terms and Conditions of Use. </w:t>
      </w:r>
    </w:p>
    <w:p w14:paraId="362E3DD4" w14:textId="77777777" w:rsidR="004125F5" w:rsidRPr="004125F5" w:rsidRDefault="004125F5" w:rsidP="004125F5">
      <w:pPr>
        <w:pStyle w:val="ListParagraph"/>
        <w:rPr>
          <w:rFonts w:ascii="Aptos" w:hAnsi="Aptos" w:cstheme="minorHAnsi"/>
          <w:color w:val="004289"/>
        </w:rPr>
      </w:pPr>
    </w:p>
    <w:p w14:paraId="2706B353" w14:textId="77777777" w:rsidR="004125F5" w:rsidRPr="004125F5" w:rsidRDefault="004125F5" w:rsidP="004125F5">
      <w:pPr>
        <w:pStyle w:val="Body"/>
        <w:numPr>
          <w:ilvl w:val="2"/>
          <w:numId w:val="40"/>
        </w:numPr>
        <w:jc w:val="both"/>
        <w:rPr>
          <w:rFonts w:ascii="Aptos" w:hAnsi="Aptos" w:cs="Aparajita"/>
          <w:color w:val="004289"/>
        </w:rPr>
      </w:pPr>
      <w:r w:rsidRPr="004125F5">
        <w:rPr>
          <w:rFonts w:ascii="Aptos" w:hAnsi="Aptos" w:cs="Aparajita"/>
          <w:color w:val="004289"/>
        </w:rPr>
        <w:t>The Tor Bay Harbour Authority may from time to time apply a charge for officers’ time for work undertaken by officers preparing reports or supervising work that is not the Harbour Authority’s responsibility.</w:t>
      </w:r>
    </w:p>
    <w:p w14:paraId="7673E5AE" w14:textId="65AC417C" w:rsidR="00CF6EC6" w:rsidRPr="004125F5" w:rsidRDefault="00CF6EC6" w:rsidP="1D2E1E57">
      <w:pPr>
        <w:rPr>
          <w:rFonts w:ascii="Aptos" w:eastAsia="Aptos" w:hAnsi="Aptos" w:cs="Aptos"/>
          <w:color w:val="004289"/>
        </w:rPr>
      </w:pPr>
      <w:r w:rsidRPr="004125F5">
        <w:rPr>
          <w:rFonts w:ascii="Aptos" w:eastAsia="Aptos" w:hAnsi="Aptos" w:cs="Aptos"/>
          <w:color w:val="004289"/>
        </w:rPr>
        <w:br w:type="page"/>
      </w:r>
    </w:p>
    <w:p w14:paraId="3F6A2DF2" w14:textId="77777777" w:rsidR="00826B1C" w:rsidRDefault="00826B1C" w:rsidP="002C7B75">
      <w:pPr>
        <w:shd w:val="clear" w:color="auto" w:fill="FF99FF"/>
        <w:spacing w:after="0" w:line="240" w:lineRule="auto"/>
        <w:rPr>
          <w:rFonts w:ascii="Aptos" w:eastAsia="Aptos" w:hAnsi="Aptos" w:cs="Aptos"/>
          <w:b/>
          <w:bCs/>
          <w:color w:val="004289"/>
          <w:sz w:val="40"/>
          <w:szCs w:val="40"/>
        </w:rPr>
      </w:pPr>
      <w:r w:rsidRPr="0003480D">
        <w:rPr>
          <w:noProof/>
          <w:color w:val="5698D2"/>
        </w:rPr>
        <w:lastRenderedPageBreak/>
        <w:drawing>
          <wp:anchor distT="0" distB="0" distL="114300" distR="114300" simplePos="0" relativeHeight="251663360" behindDoc="1" locked="0" layoutInCell="1" allowOverlap="1" wp14:anchorId="54E08A2D" wp14:editId="2F36A71C">
            <wp:simplePos x="0" y="0"/>
            <wp:positionH relativeFrom="page">
              <wp:posOffset>-47708</wp:posOffset>
            </wp:positionH>
            <wp:positionV relativeFrom="paragraph">
              <wp:posOffset>-654409</wp:posOffset>
            </wp:positionV>
            <wp:extent cx="7697553" cy="3198490"/>
            <wp:effectExtent l="0" t="0" r="0" b="2540"/>
            <wp:wrapNone/>
            <wp:docPr id="1310484901" name="Picture 6" descr="A pink sky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84901" name="Picture 6" descr="A pink sky over a city&#10;&#10;Description automatically generated"/>
                    <pic:cNvPicPr>
                      <a:picLocks noChangeAspect="1" noChangeArrowheads="1"/>
                    </pic:cNvPicPr>
                  </pic:nvPicPr>
                  <pic:blipFill rotWithShape="1">
                    <a:blip r:embed="rId19" cstate="print">
                      <a:alphaModFix amt="85000"/>
                      <a:duotone>
                        <a:schemeClr val="accent1">
                          <a:shade val="45000"/>
                          <a:satMod val="135000"/>
                        </a:schemeClr>
                        <a:prstClr val="white"/>
                      </a:duotone>
                      <a:extLst>
                        <a:ext uri="{28A0092B-C50C-407E-A947-70E740481C1C}">
                          <a14:useLocalDpi xmlns:a14="http://schemas.microsoft.com/office/drawing/2010/main" val="0"/>
                        </a:ext>
                      </a:extLst>
                    </a:blip>
                    <a:srcRect t="29985" b="-74"/>
                    <a:stretch>
                      <a:fillRect/>
                    </a:stretch>
                  </pic:blipFill>
                  <pic:spPr bwMode="auto">
                    <a:xfrm>
                      <a:off x="0" y="0"/>
                      <a:ext cx="7705147" cy="3201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EC6" w:rsidRPr="0003480D">
        <w:rPr>
          <w:rFonts w:ascii="Aptos" w:eastAsia="Aptos" w:hAnsi="Aptos" w:cs="Aptos"/>
          <w:b/>
          <w:bCs/>
          <w:color w:val="004289"/>
          <w:sz w:val="40"/>
          <w:szCs w:val="40"/>
        </w:rPr>
        <w:t>Section 6</w:t>
      </w:r>
    </w:p>
    <w:p w14:paraId="271AE1F2" w14:textId="4EFF9E56" w:rsidR="00252AE9" w:rsidRPr="0003480D" w:rsidRDefault="00DC0232" w:rsidP="002C7B75">
      <w:pPr>
        <w:shd w:val="clear" w:color="auto" w:fill="FF99FF"/>
        <w:spacing w:after="0" w:line="240" w:lineRule="auto"/>
        <w:rPr>
          <w:rFonts w:ascii="Aptos" w:eastAsia="Aptos" w:hAnsi="Aptos" w:cs="Aptos"/>
          <w:color w:val="004289"/>
        </w:rPr>
      </w:pPr>
      <w:r w:rsidRPr="0003480D">
        <w:rPr>
          <w:rFonts w:ascii="Aptos" w:eastAsia="Aptos" w:hAnsi="Aptos" w:cs="Aptos"/>
          <w:b/>
          <w:bCs/>
          <w:color w:val="004289"/>
          <w:sz w:val="40"/>
          <w:szCs w:val="40"/>
        </w:rPr>
        <w:t>Pilotage</w:t>
      </w:r>
      <w:r w:rsidR="00934C9B" w:rsidRPr="0003480D">
        <w:rPr>
          <w:rFonts w:ascii="Aptos" w:eastAsia="Aptos" w:hAnsi="Aptos" w:cs="Aptos"/>
          <w:b/>
          <w:bCs/>
          <w:color w:val="004289"/>
          <w:sz w:val="40"/>
          <w:szCs w:val="40"/>
        </w:rPr>
        <w:t xml:space="preserve"> Charges</w:t>
      </w:r>
    </w:p>
    <w:p w14:paraId="1152253A" w14:textId="77777777" w:rsidR="003C2EA8" w:rsidRDefault="003C2EA8" w:rsidP="00E86962">
      <w:pPr>
        <w:spacing w:before="240" w:after="0" w:line="240" w:lineRule="auto"/>
        <w:ind w:left="1440" w:hanging="1440"/>
        <w:rPr>
          <w:rFonts w:ascii="Aptos" w:eastAsia="Aptos" w:hAnsi="Aptos" w:cs="Aptos"/>
          <w:color w:val="5698D2"/>
          <w:sz w:val="56"/>
          <w:szCs w:val="56"/>
        </w:rPr>
      </w:pPr>
    </w:p>
    <w:p w14:paraId="7BF6E5A7" w14:textId="77777777" w:rsidR="00826B1C" w:rsidRDefault="00826B1C" w:rsidP="1D2E1E57">
      <w:pPr>
        <w:spacing w:after="0" w:line="240" w:lineRule="auto"/>
        <w:ind w:left="1440" w:hanging="1440"/>
        <w:rPr>
          <w:rFonts w:ascii="Aptos" w:eastAsia="Aptos" w:hAnsi="Aptos" w:cs="Aptos"/>
          <w:color w:val="5698D2"/>
          <w:sz w:val="56"/>
          <w:szCs w:val="56"/>
        </w:rPr>
      </w:pPr>
    </w:p>
    <w:p w14:paraId="12A52502" w14:textId="77777777" w:rsidR="00826B1C" w:rsidRDefault="00826B1C" w:rsidP="1D2E1E57">
      <w:pPr>
        <w:spacing w:after="0" w:line="240" w:lineRule="auto"/>
        <w:ind w:left="1440" w:hanging="1440"/>
        <w:rPr>
          <w:rFonts w:ascii="Aptos" w:eastAsia="Aptos" w:hAnsi="Aptos" w:cs="Aptos"/>
          <w:color w:val="5698D2"/>
          <w:sz w:val="56"/>
          <w:szCs w:val="56"/>
        </w:rPr>
      </w:pPr>
    </w:p>
    <w:p w14:paraId="08164613" w14:textId="77777777" w:rsidR="00826B1C" w:rsidRDefault="00826B1C" w:rsidP="1D2E1E57">
      <w:pPr>
        <w:spacing w:after="0" w:line="240" w:lineRule="auto"/>
        <w:ind w:left="1440" w:hanging="1440"/>
        <w:rPr>
          <w:rFonts w:ascii="Aptos" w:eastAsia="Aptos" w:hAnsi="Aptos" w:cs="Aptos"/>
          <w:color w:val="5698D2"/>
          <w:sz w:val="56"/>
          <w:szCs w:val="56"/>
        </w:rPr>
      </w:pPr>
    </w:p>
    <w:p w14:paraId="44358717" w14:textId="77777777" w:rsidR="00826B1C" w:rsidRPr="00E86962" w:rsidRDefault="00826B1C" w:rsidP="1D2E1E57">
      <w:pPr>
        <w:spacing w:after="0" w:line="240" w:lineRule="auto"/>
        <w:ind w:left="1440" w:hanging="1440"/>
        <w:rPr>
          <w:rFonts w:ascii="Aptos" w:eastAsia="Aptos" w:hAnsi="Aptos" w:cs="Aptos"/>
          <w:color w:val="5698D2"/>
          <w:sz w:val="44"/>
          <w:szCs w:val="44"/>
        </w:rPr>
      </w:pPr>
    </w:p>
    <w:p w14:paraId="30BD5F21" w14:textId="77777777" w:rsidR="005D1A44" w:rsidRPr="005D1A44" w:rsidRDefault="005D1A44" w:rsidP="005D1A44">
      <w:pPr>
        <w:jc w:val="both"/>
        <w:rPr>
          <w:rFonts w:ascii="Aptos" w:hAnsi="Aptos" w:cs="Aparajita"/>
          <w:b/>
          <w:bCs/>
          <w:color w:val="004289"/>
          <w:sz w:val="44"/>
          <w:szCs w:val="44"/>
        </w:rPr>
      </w:pPr>
      <w:r w:rsidRPr="005D1A44">
        <w:rPr>
          <w:rFonts w:ascii="Aptos" w:hAnsi="Aptos" w:cs="Aparajita"/>
          <w:b/>
          <w:bCs/>
          <w:color w:val="004289"/>
          <w:sz w:val="44"/>
          <w:szCs w:val="44"/>
        </w:rPr>
        <w:t>Services of a Pilot and/or Pilot Boat (Exclusive of VAT)</w:t>
      </w:r>
    </w:p>
    <w:p w14:paraId="6BF74888" w14:textId="77777777" w:rsidR="005D1A44" w:rsidRPr="005D1A44" w:rsidRDefault="005D1A44" w:rsidP="005D1A44">
      <w:pPr>
        <w:pBdr>
          <w:top w:val="nil"/>
          <w:left w:val="nil"/>
          <w:bottom w:val="nil"/>
          <w:right w:val="nil"/>
          <w:between w:val="nil"/>
          <w:bar w:val="nil"/>
        </w:pBdr>
        <w:spacing w:after="0" w:line="240" w:lineRule="auto"/>
        <w:jc w:val="both"/>
        <w:rPr>
          <w:rFonts w:ascii="Aptos" w:hAnsi="Aptos" w:cs="Aparajita"/>
          <w:vanish/>
          <w:color w:val="004289"/>
          <w:u w:color="000000"/>
          <w:lang w:eastAsia="en-GB"/>
        </w:rPr>
      </w:pPr>
    </w:p>
    <w:p w14:paraId="08A6778E" w14:textId="77777777" w:rsidR="005D1A44" w:rsidRPr="005D1A44" w:rsidRDefault="005D1A44" w:rsidP="005D1A44">
      <w:pPr>
        <w:pStyle w:val="Body"/>
        <w:numPr>
          <w:ilvl w:val="2"/>
          <w:numId w:val="45"/>
        </w:numPr>
        <w:jc w:val="both"/>
        <w:rPr>
          <w:rFonts w:ascii="Aptos" w:hAnsi="Aptos" w:cs="Aparajita"/>
          <w:color w:val="004289"/>
        </w:rPr>
      </w:pPr>
      <w:r w:rsidRPr="005D1A44">
        <w:rPr>
          <w:rFonts w:ascii="Aptos" w:hAnsi="Aptos" w:cs="Aparajita"/>
          <w:color w:val="004289"/>
        </w:rPr>
        <w:t>Extract from Tor Bay Harbour Pilotage Directions</w:t>
      </w:r>
    </w:p>
    <w:p w14:paraId="754536A8" w14:textId="77777777" w:rsidR="005D1A44" w:rsidRPr="005D1A44" w:rsidRDefault="005D1A44" w:rsidP="005D1A44">
      <w:pPr>
        <w:pStyle w:val="Body"/>
        <w:jc w:val="both"/>
        <w:rPr>
          <w:rFonts w:ascii="Aptos" w:hAnsi="Aptos" w:cs="Aparajita"/>
          <w:color w:val="004289"/>
        </w:rPr>
      </w:pPr>
    </w:p>
    <w:p w14:paraId="7B4ED472" w14:textId="77777777" w:rsidR="005D1A44" w:rsidRPr="005D1A44" w:rsidRDefault="005D1A44" w:rsidP="005D1A44">
      <w:pPr>
        <w:pStyle w:val="Body"/>
        <w:ind w:firstLine="720"/>
        <w:jc w:val="both"/>
        <w:rPr>
          <w:rFonts w:ascii="Aptos" w:hAnsi="Aptos" w:cs="Aparajita"/>
          <w:color w:val="004289"/>
        </w:rPr>
      </w:pPr>
      <w:r w:rsidRPr="005D1A44">
        <w:rPr>
          <w:rFonts w:ascii="Aptos" w:hAnsi="Aptos" w:cs="Aparajita"/>
          <w:color w:val="004289"/>
        </w:rPr>
        <w:t xml:space="preserve">Pilotage shall be compulsory within the compulsory pilotage area for all vessels </w:t>
      </w:r>
      <w:proofErr w:type="gramStart"/>
      <w:r w:rsidRPr="005D1A44">
        <w:rPr>
          <w:rFonts w:ascii="Aptos" w:hAnsi="Aptos" w:cs="Aparajita"/>
          <w:color w:val="004289"/>
        </w:rPr>
        <w:t>except:-</w:t>
      </w:r>
      <w:proofErr w:type="gramEnd"/>
    </w:p>
    <w:p w14:paraId="1A391EB7" w14:textId="77777777" w:rsidR="005D1A44" w:rsidRPr="005D1A44" w:rsidRDefault="005D1A44" w:rsidP="005D1A44">
      <w:pPr>
        <w:pStyle w:val="Body"/>
        <w:ind w:firstLine="720"/>
        <w:jc w:val="both"/>
        <w:rPr>
          <w:rFonts w:ascii="Aptos" w:hAnsi="Aptos" w:cs="Aparajita"/>
          <w:color w:val="004289"/>
        </w:rPr>
      </w:pPr>
    </w:p>
    <w:p w14:paraId="1C5C0B5B" w14:textId="77777777" w:rsidR="005D1A44" w:rsidRPr="005D1A44" w:rsidRDefault="005D1A44" w:rsidP="005D1A44">
      <w:pPr>
        <w:pStyle w:val="Body"/>
        <w:numPr>
          <w:ilvl w:val="0"/>
          <w:numId w:val="44"/>
        </w:numPr>
        <w:tabs>
          <w:tab w:val="left" w:pos="720"/>
          <w:tab w:val="left" w:pos="4410"/>
        </w:tabs>
        <w:jc w:val="both"/>
        <w:rPr>
          <w:rFonts w:ascii="Aptos" w:hAnsi="Aptos" w:cs="Aparajita"/>
          <w:color w:val="004289"/>
        </w:rPr>
      </w:pPr>
      <w:r w:rsidRPr="005D1A44">
        <w:rPr>
          <w:rFonts w:ascii="Aptos" w:hAnsi="Aptos" w:cs="Aparajita"/>
          <w:color w:val="004289"/>
        </w:rPr>
        <w:t xml:space="preserve">any ship of Her Majesty’s Royal Navy or Royal Fleet </w:t>
      </w:r>
      <w:proofErr w:type="gramStart"/>
      <w:r w:rsidRPr="005D1A44">
        <w:rPr>
          <w:rFonts w:ascii="Aptos" w:hAnsi="Aptos" w:cs="Aparajita"/>
          <w:color w:val="004289"/>
        </w:rPr>
        <w:t>Auxiliary;</w:t>
      </w:r>
      <w:proofErr w:type="gramEnd"/>
      <w:r w:rsidRPr="005D1A44">
        <w:rPr>
          <w:rFonts w:ascii="Aptos" w:hAnsi="Aptos" w:cs="Aparajita"/>
          <w:color w:val="004289"/>
        </w:rPr>
        <w:t xml:space="preserve"> </w:t>
      </w:r>
    </w:p>
    <w:p w14:paraId="122C505E" w14:textId="77777777" w:rsidR="005D1A44" w:rsidRPr="005D1A44" w:rsidRDefault="005D1A44" w:rsidP="005D1A44">
      <w:pPr>
        <w:pStyle w:val="Body"/>
        <w:numPr>
          <w:ilvl w:val="0"/>
          <w:numId w:val="44"/>
        </w:numPr>
        <w:tabs>
          <w:tab w:val="left" w:pos="720"/>
          <w:tab w:val="left" w:pos="4410"/>
        </w:tabs>
        <w:jc w:val="both"/>
        <w:rPr>
          <w:rFonts w:ascii="Aptos" w:hAnsi="Aptos" w:cs="Aparajita"/>
          <w:color w:val="004289"/>
        </w:rPr>
      </w:pPr>
      <w:r w:rsidRPr="005D1A44">
        <w:rPr>
          <w:rFonts w:ascii="Aptos" w:hAnsi="Aptos" w:cs="Aparajita"/>
          <w:color w:val="004289"/>
        </w:rPr>
        <w:t xml:space="preserve">foreign warships navigating in the harbour for the purpose of taking up or leaving an </w:t>
      </w:r>
      <w:proofErr w:type="gramStart"/>
      <w:r w:rsidRPr="005D1A44">
        <w:rPr>
          <w:rFonts w:ascii="Aptos" w:hAnsi="Aptos" w:cs="Aparajita"/>
          <w:color w:val="004289"/>
        </w:rPr>
        <w:t>anchorage;</w:t>
      </w:r>
      <w:proofErr w:type="gramEnd"/>
    </w:p>
    <w:p w14:paraId="4913E35D" w14:textId="77777777" w:rsidR="005D1A44" w:rsidRPr="005D1A44" w:rsidRDefault="005D1A44" w:rsidP="005D1A44">
      <w:pPr>
        <w:pStyle w:val="Body"/>
        <w:numPr>
          <w:ilvl w:val="0"/>
          <w:numId w:val="44"/>
        </w:numPr>
        <w:tabs>
          <w:tab w:val="left" w:pos="720"/>
          <w:tab w:val="left" w:pos="4410"/>
        </w:tabs>
        <w:jc w:val="both"/>
        <w:rPr>
          <w:rFonts w:ascii="Aptos" w:hAnsi="Aptos" w:cs="Aparajita"/>
          <w:color w:val="004289"/>
        </w:rPr>
      </w:pPr>
      <w:r w:rsidRPr="005D1A44">
        <w:rPr>
          <w:rFonts w:ascii="Aptos" w:hAnsi="Aptos" w:cs="Aparajita"/>
          <w:color w:val="004289"/>
        </w:rPr>
        <w:t xml:space="preserve">any vessel of less than 36m LOA entering or leaving an enclosed harbour and not carrying a cargo of dangerous goods or marine </w:t>
      </w:r>
      <w:proofErr w:type="gramStart"/>
      <w:r w:rsidRPr="005D1A44">
        <w:rPr>
          <w:rFonts w:ascii="Aptos" w:hAnsi="Aptos" w:cs="Aparajita"/>
          <w:color w:val="004289"/>
        </w:rPr>
        <w:t>pollutants;</w:t>
      </w:r>
      <w:proofErr w:type="gramEnd"/>
    </w:p>
    <w:p w14:paraId="1B064FFD" w14:textId="77777777" w:rsidR="005D1A44" w:rsidRPr="005D1A44" w:rsidRDefault="005D1A44" w:rsidP="005D1A44">
      <w:pPr>
        <w:pStyle w:val="Body"/>
        <w:numPr>
          <w:ilvl w:val="0"/>
          <w:numId w:val="44"/>
        </w:numPr>
        <w:tabs>
          <w:tab w:val="left" w:pos="720"/>
          <w:tab w:val="left" w:pos="4410"/>
        </w:tabs>
        <w:jc w:val="both"/>
        <w:rPr>
          <w:rFonts w:ascii="Aptos" w:hAnsi="Aptos" w:cs="Aparajita"/>
          <w:color w:val="004289"/>
        </w:rPr>
      </w:pPr>
      <w:r w:rsidRPr="005D1A44">
        <w:rPr>
          <w:rFonts w:ascii="Aptos" w:hAnsi="Aptos" w:cs="Aparajita"/>
          <w:color w:val="004289"/>
        </w:rPr>
        <w:t>any vessel of less than 80m LOA providing they do not enter or leave an enclosed harbour</w:t>
      </w:r>
    </w:p>
    <w:p w14:paraId="5C375149" w14:textId="77777777" w:rsidR="005D1A44" w:rsidRPr="005D1A44" w:rsidRDefault="005D1A44" w:rsidP="005D1A44">
      <w:pPr>
        <w:pStyle w:val="Body"/>
        <w:numPr>
          <w:ilvl w:val="0"/>
          <w:numId w:val="44"/>
        </w:numPr>
        <w:tabs>
          <w:tab w:val="left" w:pos="720"/>
          <w:tab w:val="left" w:pos="4410"/>
        </w:tabs>
        <w:jc w:val="both"/>
        <w:rPr>
          <w:rFonts w:ascii="Aptos" w:hAnsi="Aptos" w:cs="Aparajita"/>
          <w:color w:val="004289"/>
        </w:rPr>
      </w:pPr>
      <w:r w:rsidRPr="005D1A44">
        <w:rPr>
          <w:rFonts w:ascii="Aptos" w:hAnsi="Aptos" w:cs="Aparajita"/>
          <w:color w:val="004289"/>
        </w:rPr>
        <w:t xml:space="preserve">any vessel engaged in towing where the length of such vessel aggregated with the length of the tow is less than 80m or less than 36m for those entering or leaving an enclosed </w:t>
      </w:r>
      <w:proofErr w:type="gramStart"/>
      <w:r w:rsidRPr="005D1A44">
        <w:rPr>
          <w:rFonts w:ascii="Aptos" w:hAnsi="Aptos" w:cs="Aparajita"/>
          <w:color w:val="004289"/>
        </w:rPr>
        <w:t>harbour;</w:t>
      </w:r>
      <w:proofErr w:type="gramEnd"/>
    </w:p>
    <w:p w14:paraId="51363616" w14:textId="77777777" w:rsidR="005D1A44" w:rsidRPr="005D1A44" w:rsidRDefault="005D1A44" w:rsidP="005D1A44">
      <w:pPr>
        <w:pStyle w:val="Body"/>
        <w:numPr>
          <w:ilvl w:val="0"/>
          <w:numId w:val="44"/>
        </w:numPr>
        <w:tabs>
          <w:tab w:val="left" w:pos="720"/>
          <w:tab w:val="left" w:pos="4410"/>
        </w:tabs>
        <w:jc w:val="both"/>
        <w:rPr>
          <w:rFonts w:ascii="Aptos" w:hAnsi="Aptos" w:cs="Aparajita"/>
          <w:color w:val="004289"/>
        </w:rPr>
      </w:pPr>
      <w:r w:rsidRPr="005D1A44">
        <w:rPr>
          <w:rFonts w:ascii="Aptos" w:hAnsi="Aptos" w:cs="Aparajita"/>
          <w:color w:val="004289"/>
        </w:rPr>
        <w:t xml:space="preserve">any fishing vessel less than 47.5m </w:t>
      </w:r>
      <w:proofErr w:type="gramStart"/>
      <w:r w:rsidRPr="005D1A44">
        <w:rPr>
          <w:rFonts w:ascii="Aptos" w:hAnsi="Aptos" w:cs="Aparajita"/>
          <w:color w:val="004289"/>
        </w:rPr>
        <w:t>LOA;</w:t>
      </w:r>
      <w:proofErr w:type="gramEnd"/>
    </w:p>
    <w:p w14:paraId="27C5B84B" w14:textId="77777777" w:rsidR="005D1A44" w:rsidRPr="005D1A44" w:rsidRDefault="005D1A44" w:rsidP="005D1A44">
      <w:pPr>
        <w:pStyle w:val="Body"/>
        <w:numPr>
          <w:ilvl w:val="0"/>
          <w:numId w:val="44"/>
        </w:numPr>
        <w:tabs>
          <w:tab w:val="left" w:pos="720"/>
          <w:tab w:val="left" w:pos="4410"/>
        </w:tabs>
        <w:jc w:val="both"/>
        <w:rPr>
          <w:rFonts w:ascii="Aptos" w:hAnsi="Aptos" w:cs="Aparajita"/>
          <w:color w:val="004289"/>
        </w:rPr>
      </w:pPr>
      <w:r w:rsidRPr="005D1A44">
        <w:rPr>
          <w:rFonts w:ascii="Aptos" w:hAnsi="Aptos" w:cs="Aparajita"/>
          <w:color w:val="004289"/>
        </w:rPr>
        <w:t xml:space="preserve">any vessel, or vessel engaged in towing, proceeding to, or departing from a designated anchorage provided such vessel has been forced by stress of </w:t>
      </w:r>
      <w:proofErr w:type="spellStart"/>
      <w:r w:rsidRPr="005D1A44">
        <w:rPr>
          <w:rFonts w:ascii="Aptos" w:hAnsi="Aptos" w:cs="Aparajita"/>
          <w:color w:val="004289"/>
        </w:rPr>
        <w:t>weather</w:t>
      </w:r>
      <w:proofErr w:type="spellEnd"/>
      <w:r w:rsidRPr="005D1A44">
        <w:rPr>
          <w:rFonts w:ascii="Aptos" w:hAnsi="Aptos" w:cs="Aparajita"/>
          <w:color w:val="004289"/>
        </w:rPr>
        <w:t xml:space="preserve"> to seek shelter.</w:t>
      </w:r>
    </w:p>
    <w:p w14:paraId="673BE7F7" w14:textId="77777777" w:rsidR="005D1A44" w:rsidRPr="005D1A44" w:rsidRDefault="005D1A44" w:rsidP="005D1A44">
      <w:pPr>
        <w:pStyle w:val="Body"/>
        <w:jc w:val="both"/>
        <w:rPr>
          <w:rFonts w:ascii="Aptos" w:hAnsi="Aptos" w:cs="Aparajita"/>
          <w:color w:val="004289"/>
        </w:rPr>
      </w:pPr>
    </w:p>
    <w:p w14:paraId="003EDCF4" w14:textId="77777777" w:rsidR="005D1A44" w:rsidRPr="005D1A44" w:rsidRDefault="005D1A44" w:rsidP="005D1A44">
      <w:pPr>
        <w:pStyle w:val="BodyTextIndent"/>
        <w:tabs>
          <w:tab w:val="clear" w:pos="720"/>
        </w:tabs>
        <w:ind w:left="0" w:firstLine="0"/>
        <w:rPr>
          <w:rFonts w:ascii="Aptos" w:hAnsi="Aptos" w:cs="Aparajita"/>
          <w:color w:val="004289"/>
          <w:lang w:val="en-GB"/>
        </w:rPr>
      </w:pPr>
      <w:r w:rsidRPr="005D1A44">
        <w:rPr>
          <w:rFonts w:ascii="Aptos" w:hAnsi="Aptos" w:cs="Aparajita"/>
          <w:color w:val="004289"/>
          <w:lang w:val="en-GB"/>
        </w:rPr>
        <w:t xml:space="preserve">See </w:t>
      </w:r>
      <w:hyperlink r:id="rId20" w:history="1">
        <w:r w:rsidRPr="005D1A44">
          <w:rPr>
            <w:rStyle w:val="Hyperlink1"/>
            <w:rFonts w:ascii="Aptos" w:hAnsi="Aptos" w:cs="Aparajita"/>
            <w:color w:val="004289"/>
            <w:lang w:val="en-GB"/>
          </w:rPr>
          <w:t>www.tor-bay-harbour.co.uk</w:t>
        </w:r>
      </w:hyperlink>
      <w:r w:rsidRPr="005D1A44">
        <w:rPr>
          <w:rFonts w:ascii="Aptos" w:hAnsi="Aptos" w:cs="Aparajita"/>
          <w:color w:val="004289"/>
          <w:lang w:val="en-GB"/>
        </w:rPr>
        <w:t xml:space="preserve"> for the latest version of the Tor Bay Harbour Pilotage Directions</w:t>
      </w:r>
    </w:p>
    <w:p w14:paraId="06AF378A" w14:textId="77777777" w:rsidR="005D1A44" w:rsidRPr="005D1A44" w:rsidRDefault="005D1A44" w:rsidP="005D1A44">
      <w:pPr>
        <w:pStyle w:val="BodyTextIndent"/>
        <w:tabs>
          <w:tab w:val="clear" w:pos="720"/>
        </w:tabs>
        <w:ind w:left="0" w:firstLine="0"/>
        <w:rPr>
          <w:rFonts w:ascii="Aptos" w:hAnsi="Aptos" w:cs="Aparajita"/>
          <w:color w:val="004289"/>
          <w:lang w:val="en-GB"/>
        </w:rPr>
      </w:pPr>
    </w:p>
    <w:p w14:paraId="0AF253C6" w14:textId="77777777" w:rsidR="005D1A44" w:rsidRPr="005D1A44" w:rsidRDefault="005D1A44" w:rsidP="005D1A44">
      <w:pPr>
        <w:pStyle w:val="Body"/>
        <w:jc w:val="both"/>
        <w:rPr>
          <w:rFonts w:ascii="Aptos" w:hAnsi="Aptos" w:cs="Aparajita"/>
          <w:color w:val="004289"/>
        </w:rPr>
      </w:pPr>
      <w:r w:rsidRPr="005D1A44">
        <w:rPr>
          <w:rFonts w:ascii="Aptos" w:hAnsi="Aptos" w:cs="Aparajita"/>
          <w:b/>
          <w:bCs/>
          <w:color w:val="004289"/>
          <w:u w:val="single"/>
        </w:rPr>
        <w:t>Note</w:t>
      </w:r>
      <w:r w:rsidRPr="005D1A44">
        <w:rPr>
          <w:rFonts w:ascii="Aptos" w:hAnsi="Aptos" w:cs="Aparajita"/>
          <w:color w:val="004289"/>
        </w:rPr>
        <w:t xml:space="preserve"> – Add 50% surcharge to Pilotage Charges incurred on Bank Holidays</w:t>
      </w:r>
    </w:p>
    <w:p w14:paraId="0D847BFC" w14:textId="77777777" w:rsidR="005D1A44" w:rsidRPr="005D1A44" w:rsidRDefault="005D1A44" w:rsidP="005D1A44">
      <w:pPr>
        <w:pStyle w:val="Body"/>
        <w:jc w:val="both"/>
        <w:rPr>
          <w:rFonts w:ascii="Aptos" w:hAnsi="Aptos" w:cs="Aparajita"/>
          <w:color w:val="004289"/>
        </w:rPr>
      </w:pPr>
    </w:p>
    <w:p w14:paraId="2E952B72" w14:textId="77777777" w:rsidR="005D1A44" w:rsidRPr="005D1A44" w:rsidRDefault="005D1A44" w:rsidP="005D1A44">
      <w:pPr>
        <w:pStyle w:val="Heading2"/>
        <w:jc w:val="both"/>
        <w:rPr>
          <w:rFonts w:ascii="Aptos" w:hAnsi="Aptos" w:cs="Aparajita"/>
          <w:b/>
          <w:bCs/>
          <w:color w:val="004289"/>
          <w:sz w:val="44"/>
          <w:szCs w:val="44"/>
          <w:lang w:val="en-GB"/>
        </w:rPr>
      </w:pPr>
      <w:r w:rsidRPr="005D1A44">
        <w:rPr>
          <w:rFonts w:ascii="Aptos" w:hAnsi="Aptos" w:cs="Aparajita"/>
          <w:b/>
          <w:bCs/>
          <w:color w:val="004289"/>
          <w:sz w:val="44"/>
          <w:szCs w:val="44"/>
          <w:lang w:val="en-GB"/>
        </w:rPr>
        <w:t>Charges for Pilotage Exemption Certificates</w:t>
      </w:r>
    </w:p>
    <w:p w14:paraId="2BB09081" w14:textId="77777777" w:rsidR="005D1A44" w:rsidRPr="005D1A44" w:rsidRDefault="005D1A44" w:rsidP="005D1A44">
      <w:pPr>
        <w:pStyle w:val="BodyTextIndent"/>
        <w:tabs>
          <w:tab w:val="clear" w:pos="720"/>
        </w:tabs>
        <w:ind w:left="0" w:firstLine="0"/>
        <w:rPr>
          <w:rFonts w:ascii="Aptos" w:hAnsi="Aptos" w:cs="Aparajita"/>
          <w:color w:val="004289"/>
          <w:lang w:val="en-GB"/>
        </w:rPr>
      </w:pPr>
      <w:r w:rsidRPr="005D1A44">
        <w:rPr>
          <w:rFonts w:ascii="Aptos" w:hAnsi="Aptos" w:cs="Aparajita"/>
          <w:color w:val="004289"/>
          <w:lang w:val="en-GB"/>
        </w:rPr>
        <w:t>6.2.1</w:t>
      </w:r>
      <w:r w:rsidRPr="005D1A44">
        <w:rPr>
          <w:rFonts w:ascii="Aptos" w:hAnsi="Aptos" w:cs="Aparajita"/>
          <w:color w:val="004289"/>
          <w:lang w:val="en-GB"/>
        </w:rPr>
        <w:tab/>
        <w:t>Pilotage Exemption Certificate, per issue</w:t>
      </w:r>
      <w:r w:rsidRPr="005D1A44">
        <w:rPr>
          <w:rFonts w:ascii="Aptos" w:hAnsi="Aptos" w:cs="Aparajita"/>
          <w:color w:val="004289"/>
          <w:lang w:val="en-GB"/>
        </w:rPr>
        <w:tab/>
      </w:r>
    </w:p>
    <w:p w14:paraId="3955E093" w14:textId="0605D344" w:rsidR="00867B39" w:rsidRDefault="00867B39">
      <w:pPr>
        <w:rPr>
          <w:rFonts w:ascii="Aptos" w:eastAsia="Aptos" w:hAnsi="Aptos" w:cs="Aptos"/>
          <w:color w:val="5698D2"/>
          <w:sz w:val="24"/>
          <w:szCs w:val="24"/>
          <w:u w:color="000000"/>
          <w:bdr w:val="nil"/>
          <w:lang w:eastAsia="en-GB"/>
        </w:rPr>
      </w:pPr>
      <w:r>
        <w:rPr>
          <w:rFonts w:ascii="Aptos" w:eastAsia="Aptos" w:hAnsi="Aptos" w:cs="Aptos"/>
          <w:color w:val="5698D2"/>
        </w:rPr>
        <w:br w:type="page"/>
      </w:r>
    </w:p>
    <w:p w14:paraId="609F9997" w14:textId="77777777" w:rsidR="005F71A0" w:rsidRDefault="005F71A0" w:rsidP="005F71A0">
      <w:pPr>
        <w:pStyle w:val="Body"/>
        <w:jc w:val="center"/>
        <w:rPr>
          <w:rFonts w:ascii="Aptos" w:eastAsia="Aptos" w:hAnsi="Aptos" w:cs="Aptos"/>
          <w:color w:val="5698D2"/>
        </w:rPr>
      </w:pPr>
    </w:p>
    <w:p w14:paraId="67042A54" w14:textId="77777777" w:rsidR="005D1A44" w:rsidRDefault="005D1A44" w:rsidP="005F71A0">
      <w:pPr>
        <w:pStyle w:val="Body"/>
        <w:jc w:val="center"/>
        <w:rPr>
          <w:rFonts w:ascii="Aptos" w:eastAsia="Aptos" w:hAnsi="Aptos" w:cs="Aptos"/>
          <w:color w:val="5698D2"/>
        </w:rPr>
      </w:pPr>
    </w:p>
    <w:p w14:paraId="0AA2E0A8" w14:textId="77777777" w:rsidR="005D1A44" w:rsidRDefault="005D1A44" w:rsidP="005F71A0">
      <w:pPr>
        <w:pStyle w:val="Body"/>
        <w:jc w:val="center"/>
        <w:rPr>
          <w:rFonts w:ascii="Aptos" w:eastAsia="Aptos" w:hAnsi="Aptos" w:cs="Aptos"/>
          <w:color w:val="5698D2"/>
        </w:rPr>
      </w:pPr>
    </w:p>
    <w:p w14:paraId="52D730B4" w14:textId="77777777" w:rsidR="005D1A44" w:rsidRDefault="005D1A44" w:rsidP="005F71A0">
      <w:pPr>
        <w:pStyle w:val="Body"/>
        <w:jc w:val="center"/>
        <w:rPr>
          <w:rFonts w:ascii="Aptos" w:eastAsia="Aptos" w:hAnsi="Aptos" w:cs="Aptos"/>
          <w:color w:val="5698D2"/>
        </w:rPr>
      </w:pPr>
    </w:p>
    <w:p w14:paraId="1E8B5A58" w14:textId="77777777" w:rsidR="005D1A44" w:rsidRDefault="005D1A44" w:rsidP="005F71A0">
      <w:pPr>
        <w:pStyle w:val="Body"/>
        <w:jc w:val="center"/>
        <w:rPr>
          <w:rFonts w:ascii="Aptos" w:eastAsia="Aptos" w:hAnsi="Aptos" w:cs="Aptos"/>
          <w:color w:val="5698D2"/>
        </w:rPr>
      </w:pPr>
    </w:p>
    <w:p w14:paraId="42D845B8" w14:textId="77777777" w:rsidR="005D1A44" w:rsidRDefault="005D1A44" w:rsidP="005F71A0">
      <w:pPr>
        <w:pStyle w:val="Body"/>
        <w:jc w:val="center"/>
        <w:rPr>
          <w:rFonts w:ascii="Aptos" w:eastAsia="Aptos" w:hAnsi="Aptos" w:cs="Aptos"/>
          <w:color w:val="5698D2"/>
        </w:rPr>
      </w:pPr>
    </w:p>
    <w:p w14:paraId="1A5E3718" w14:textId="77777777" w:rsidR="005D1A44" w:rsidRDefault="005D1A44" w:rsidP="005F71A0">
      <w:pPr>
        <w:pStyle w:val="Body"/>
        <w:jc w:val="center"/>
        <w:rPr>
          <w:rFonts w:ascii="Aptos" w:eastAsia="Aptos" w:hAnsi="Aptos" w:cs="Aptos"/>
          <w:color w:val="5698D2"/>
        </w:rPr>
      </w:pPr>
    </w:p>
    <w:p w14:paraId="17AF4032" w14:textId="77777777" w:rsidR="005F71A0" w:rsidRDefault="005F71A0" w:rsidP="005F71A0">
      <w:pPr>
        <w:pStyle w:val="Body"/>
        <w:jc w:val="center"/>
        <w:rPr>
          <w:rFonts w:ascii="Aptos" w:eastAsia="Aptos" w:hAnsi="Aptos" w:cs="Aptos"/>
          <w:color w:val="5698D2"/>
        </w:rPr>
      </w:pPr>
    </w:p>
    <w:p w14:paraId="1A7735CA" w14:textId="77777777" w:rsidR="005F71A0" w:rsidRDefault="005F71A0" w:rsidP="005F71A0">
      <w:pPr>
        <w:pStyle w:val="Body"/>
        <w:jc w:val="center"/>
        <w:rPr>
          <w:rFonts w:ascii="Aptos" w:eastAsia="Aptos" w:hAnsi="Aptos" w:cs="Aptos"/>
          <w:color w:val="5698D2"/>
        </w:rPr>
      </w:pPr>
    </w:p>
    <w:p w14:paraId="2EE09AC5" w14:textId="77777777" w:rsidR="005F71A0" w:rsidRDefault="005F71A0" w:rsidP="005F71A0">
      <w:pPr>
        <w:pStyle w:val="Body"/>
        <w:jc w:val="center"/>
        <w:rPr>
          <w:rFonts w:ascii="Aptos" w:eastAsia="Aptos" w:hAnsi="Aptos" w:cs="Aptos"/>
          <w:color w:val="5698D2"/>
        </w:rPr>
      </w:pPr>
    </w:p>
    <w:p w14:paraId="0F50BCE9" w14:textId="77777777" w:rsidR="001E39F1" w:rsidRDefault="001E39F1" w:rsidP="005F71A0">
      <w:pPr>
        <w:pStyle w:val="Body"/>
        <w:jc w:val="center"/>
        <w:rPr>
          <w:rFonts w:ascii="Aptos" w:eastAsia="Aptos" w:hAnsi="Aptos" w:cs="Aptos"/>
          <w:color w:val="5698D2"/>
        </w:rPr>
      </w:pPr>
    </w:p>
    <w:p w14:paraId="0B60B4CE" w14:textId="77777777" w:rsidR="001E39F1" w:rsidRDefault="001E39F1" w:rsidP="005F71A0">
      <w:pPr>
        <w:pStyle w:val="Body"/>
        <w:jc w:val="center"/>
        <w:rPr>
          <w:rFonts w:ascii="Aptos" w:eastAsia="Aptos" w:hAnsi="Aptos" w:cs="Aptos"/>
          <w:color w:val="5698D2"/>
        </w:rPr>
      </w:pPr>
    </w:p>
    <w:p w14:paraId="1383B48E" w14:textId="77777777" w:rsidR="001E39F1" w:rsidRDefault="001E39F1" w:rsidP="005F71A0">
      <w:pPr>
        <w:pStyle w:val="Body"/>
        <w:jc w:val="center"/>
        <w:rPr>
          <w:rFonts w:ascii="Aptos" w:eastAsia="Aptos" w:hAnsi="Aptos" w:cs="Aptos"/>
          <w:color w:val="5698D2"/>
        </w:rPr>
      </w:pPr>
    </w:p>
    <w:p w14:paraId="5B632114" w14:textId="77777777" w:rsidR="001E39F1" w:rsidRDefault="001E39F1" w:rsidP="005F71A0">
      <w:pPr>
        <w:pStyle w:val="Body"/>
        <w:jc w:val="center"/>
        <w:rPr>
          <w:rFonts w:ascii="Aptos" w:eastAsia="Aptos" w:hAnsi="Aptos" w:cs="Aptos"/>
          <w:color w:val="5698D2"/>
        </w:rPr>
      </w:pPr>
    </w:p>
    <w:p w14:paraId="5BE99C92" w14:textId="77777777" w:rsidR="001E39F1" w:rsidRDefault="001E39F1" w:rsidP="005F71A0">
      <w:pPr>
        <w:pStyle w:val="Body"/>
        <w:jc w:val="center"/>
        <w:rPr>
          <w:rFonts w:ascii="Aptos" w:eastAsia="Aptos" w:hAnsi="Aptos" w:cs="Aptos"/>
          <w:color w:val="5698D2"/>
        </w:rPr>
      </w:pPr>
    </w:p>
    <w:p w14:paraId="26CE6297" w14:textId="77777777" w:rsidR="001E39F1" w:rsidRDefault="001E39F1" w:rsidP="005F71A0">
      <w:pPr>
        <w:pStyle w:val="Body"/>
        <w:jc w:val="center"/>
        <w:rPr>
          <w:rFonts w:ascii="Aptos" w:eastAsia="Aptos" w:hAnsi="Aptos" w:cs="Aptos"/>
          <w:color w:val="5698D2"/>
        </w:rPr>
      </w:pPr>
    </w:p>
    <w:p w14:paraId="2DC876A4" w14:textId="77777777" w:rsidR="001E39F1" w:rsidRDefault="001E39F1" w:rsidP="005F71A0">
      <w:pPr>
        <w:pStyle w:val="Body"/>
        <w:jc w:val="center"/>
        <w:rPr>
          <w:rFonts w:ascii="Aptos" w:eastAsia="Aptos" w:hAnsi="Aptos" w:cs="Aptos"/>
          <w:color w:val="5698D2"/>
        </w:rPr>
      </w:pPr>
    </w:p>
    <w:p w14:paraId="008E833F" w14:textId="77777777" w:rsidR="001E39F1" w:rsidRDefault="001E39F1" w:rsidP="005F71A0">
      <w:pPr>
        <w:pStyle w:val="Body"/>
        <w:jc w:val="center"/>
        <w:rPr>
          <w:rFonts w:ascii="Aptos" w:eastAsia="Aptos" w:hAnsi="Aptos" w:cs="Aptos"/>
          <w:color w:val="5698D2"/>
        </w:rPr>
      </w:pPr>
    </w:p>
    <w:p w14:paraId="0AAE8B27" w14:textId="77777777" w:rsidR="005F71A0" w:rsidRDefault="005F71A0" w:rsidP="005F71A0">
      <w:pPr>
        <w:pStyle w:val="Body"/>
        <w:jc w:val="center"/>
        <w:rPr>
          <w:rFonts w:ascii="Aptos" w:eastAsia="Aptos" w:hAnsi="Aptos" w:cs="Aptos"/>
          <w:color w:val="5698D2"/>
        </w:rPr>
      </w:pPr>
    </w:p>
    <w:p w14:paraId="2B6BB442" w14:textId="39FF696D" w:rsidR="005F71A0" w:rsidRDefault="005F71A0" w:rsidP="005F71A0">
      <w:pPr>
        <w:pStyle w:val="Body"/>
        <w:jc w:val="center"/>
        <w:rPr>
          <w:rFonts w:ascii="Aptos" w:eastAsia="Aptos" w:hAnsi="Aptos" w:cs="Aptos"/>
          <w:color w:val="5698D2"/>
        </w:rPr>
      </w:pPr>
      <w:r w:rsidRPr="005F71A0">
        <w:rPr>
          <w:rFonts w:ascii="Aptos" w:eastAsia="Aptos" w:hAnsi="Aptos" w:cs="Aptos"/>
          <w:noProof/>
          <w:color w:val="5698D2"/>
        </w:rPr>
        <w:drawing>
          <wp:inline distT="0" distB="0" distL="0" distR="0" wp14:anchorId="259049CB" wp14:editId="0B9682D9">
            <wp:extent cx="2691765" cy="322119"/>
            <wp:effectExtent l="0" t="0" r="0" b="1905"/>
            <wp:docPr id="1662084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8386" cy="326501"/>
                    </a:xfrm>
                    <a:prstGeom prst="rect">
                      <a:avLst/>
                    </a:prstGeom>
                    <a:noFill/>
                    <a:ln>
                      <a:noFill/>
                    </a:ln>
                  </pic:spPr>
                </pic:pic>
              </a:graphicData>
            </a:graphic>
          </wp:inline>
        </w:drawing>
      </w:r>
    </w:p>
    <w:p w14:paraId="0FE0D272" w14:textId="77777777" w:rsidR="00423E74" w:rsidRDefault="00423E74" w:rsidP="005F71A0">
      <w:pPr>
        <w:pStyle w:val="Body"/>
        <w:jc w:val="center"/>
        <w:rPr>
          <w:rFonts w:ascii="Aptos" w:eastAsia="Aptos" w:hAnsi="Aptos" w:cs="Aptos"/>
          <w:color w:val="5698D2"/>
        </w:rPr>
      </w:pPr>
    </w:p>
    <w:p w14:paraId="04F41BD4" w14:textId="77777777" w:rsidR="00423E74" w:rsidRDefault="00423E74" w:rsidP="005F71A0">
      <w:pPr>
        <w:pStyle w:val="Body"/>
        <w:jc w:val="center"/>
        <w:rPr>
          <w:rFonts w:ascii="Aptos" w:eastAsia="Aptos" w:hAnsi="Aptos" w:cs="Aptos"/>
          <w:color w:val="5698D2"/>
        </w:rPr>
      </w:pPr>
    </w:p>
    <w:p w14:paraId="52091CF7" w14:textId="167C4B99" w:rsidR="00423E74" w:rsidRPr="005F71A0" w:rsidRDefault="00423E74" w:rsidP="005F71A0">
      <w:pPr>
        <w:pStyle w:val="Body"/>
        <w:jc w:val="center"/>
        <w:rPr>
          <w:rFonts w:ascii="Aptos" w:eastAsia="Aptos" w:hAnsi="Aptos" w:cs="Aptos"/>
          <w:color w:val="5698D2"/>
        </w:rPr>
      </w:pPr>
      <w:r w:rsidRPr="0003480D">
        <w:rPr>
          <w:rFonts w:ascii="Aptos" w:eastAsia="Aptos" w:hAnsi="Aptos" w:cs="Aptos"/>
          <w:noProof/>
          <w:color w:val="5698D2"/>
        </w:rPr>
        <mc:AlternateContent>
          <mc:Choice Requires="wps">
            <w:drawing>
              <wp:anchor distT="0" distB="0" distL="114300" distR="114300" simplePos="0" relativeHeight="251661824" behindDoc="1" locked="0" layoutInCell="1" allowOverlap="1" wp14:anchorId="51D4F111" wp14:editId="4AAC64F6">
                <wp:simplePos x="0" y="0"/>
                <wp:positionH relativeFrom="margin">
                  <wp:align>center</wp:align>
                </wp:positionH>
                <wp:positionV relativeFrom="paragraph">
                  <wp:posOffset>3359348</wp:posOffset>
                </wp:positionV>
                <wp:extent cx="8026400" cy="2508885"/>
                <wp:effectExtent l="0" t="0" r="0" b="5715"/>
                <wp:wrapNone/>
                <wp:docPr id="844285621" name="Rectangle 3"/>
                <wp:cNvGraphicFramePr/>
                <a:graphic xmlns:a="http://schemas.openxmlformats.org/drawingml/2006/main">
                  <a:graphicData uri="http://schemas.microsoft.com/office/word/2010/wordprocessingShape">
                    <wps:wsp>
                      <wps:cNvSpPr/>
                      <wps:spPr>
                        <a:xfrm>
                          <a:off x="0" y="0"/>
                          <a:ext cx="8026400" cy="2508885"/>
                        </a:xfrm>
                        <a:prstGeom prst="rect">
                          <a:avLst/>
                        </a:prstGeom>
                        <a:solidFill>
                          <a:srgbClr val="0042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CFCC4" id="Rectangle 3" o:spid="_x0000_s1026" style="position:absolute;margin-left:0;margin-top:264.5pt;width:632pt;height:197.5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" fillcolor="#004289" stroked="f" strokeweight="1pt">
                <w10:wrap anchorx="margin"/>
              </v:rect>
            </w:pict>
          </mc:Fallback>
        </mc:AlternateContent>
      </w:r>
    </w:p>
    <w:sectPr w:rsidR="00423E74" w:rsidRPr="005F71A0" w:rsidSect="007E1A16">
      <w:footerReference w:type="default" r:id="rId22"/>
      <w:pgSz w:w="11907" w:h="16839" w:code="9"/>
      <w:pgMar w:top="993" w:right="992" w:bottom="851" w:left="1021" w:header="56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75FED" w14:textId="77777777" w:rsidR="005B04CB" w:rsidRDefault="005B04CB" w:rsidP="001A17D9">
      <w:pPr>
        <w:spacing w:after="0" w:line="240" w:lineRule="auto"/>
      </w:pPr>
      <w:r>
        <w:separator/>
      </w:r>
    </w:p>
  </w:endnote>
  <w:endnote w:type="continuationSeparator" w:id="0">
    <w:p w14:paraId="7D94AE9A" w14:textId="77777777" w:rsidR="005B04CB" w:rsidRDefault="005B04CB" w:rsidP="001A17D9">
      <w:pPr>
        <w:spacing w:after="0" w:line="240" w:lineRule="auto"/>
      </w:pPr>
      <w:r>
        <w:continuationSeparator/>
      </w:r>
    </w:p>
  </w:endnote>
  <w:endnote w:type="continuationNotice" w:id="1">
    <w:p w14:paraId="0363B974" w14:textId="77777777" w:rsidR="005B04CB" w:rsidRDefault="005B0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arajita">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F49D" w14:textId="77777777" w:rsidR="003224CE" w:rsidRDefault="003224CE" w:rsidP="1D2E1E57">
    <w:pPr>
      <w:pStyle w:val="Footer"/>
      <w:jc w:val="center"/>
    </w:pPr>
  </w:p>
  <w:p w14:paraId="36D3FA20" w14:textId="2C95CB31" w:rsidR="1D2E1E57" w:rsidRPr="00B667C5" w:rsidRDefault="1D2E1E57" w:rsidP="1D2E1E57">
    <w:pPr>
      <w:pStyle w:val="Footer"/>
      <w:jc w:val="center"/>
      <w:rPr>
        <w:color w:val="004289"/>
      </w:rPr>
    </w:pPr>
    <w:r w:rsidRPr="00B667C5">
      <w:rPr>
        <w:color w:val="004289"/>
      </w:rPr>
      <w:fldChar w:fldCharType="begin"/>
    </w:r>
    <w:r w:rsidRPr="00B667C5">
      <w:rPr>
        <w:color w:val="004289"/>
      </w:rPr>
      <w:instrText>PAGE</w:instrText>
    </w:r>
    <w:r w:rsidRPr="00B667C5">
      <w:rPr>
        <w:color w:val="004289"/>
      </w:rPr>
      <w:fldChar w:fldCharType="separate"/>
    </w:r>
    <w:r w:rsidR="00793311" w:rsidRPr="00B667C5">
      <w:rPr>
        <w:noProof/>
        <w:color w:val="004289"/>
      </w:rPr>
      <w:t>1</w:t>
    </w:r>
    <w:r w:rsidRPr="00B667C5">
      <w:rPr>
        <w:color w:val="004289"/>
      </w:rPr>
      <w:fldChar w:fldCharType="end"/>
    </w:r>
  </w:p>
  <w:p w14:paraId="71DCB018" w14:textId="77777777" w:rsidR="00352178" w:rsidRDefault="00352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5A737" w14:textId="77777777" w:rsidR="005B04CB" w:rsidRDefault="005B04CB" w:rsidP="001A17D9">
      <w:pPr>
        <w:spacing w:after="0" w:line="240" w:lineRule="auto"/>
      </w:pPr>
      <w:r>
        <w:separator/>
      </w:r>
    </w:p>
  </w:footnote>
  <w:footnote w:type="continuationSeparator" w:id="0">
    <w:p w14:paraId="49ABE3FA" w14:textId="77777777" w:rsidR="005B04CB" w:rsidRDefault="005B04CB" w:rsidP="001A17D9">
      <w:pPr>
        <w:spacing w:after="0" w:line="240" w:lineRule="auto"/>
      </w:pPr>
      <w:r>
        <w:continuationSeparator/>
      </w:r>
    </w:p>
  </w:footnote>
  <w:footnote w:type="continuationNotice" w:id="1">
    <w:p w14:paraId="12EF907E" w14:textId="77777777" w:rsidR="005B04CB" w:rsidRDefault="005B04C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78D"/>
    <w:multiLevelType w:val="multilevel"/>
    <w:tmpl w:val="0A8294F0"/>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C96630"/>
    <w:multiLevelType w:val="multilevel"/>
    <w:tmpl w:val="1BBAEF6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9C7FCA"/>
    <w:multiLevelType w:val="multilevel"/>
    <w:tmpl w:val="6D6C3CDA"/>
    <w:lvl w:ilvl="0">
      <w:start w:val="5"/>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514430"/>
    <w:multiLevelType w:val="multilevel"/>
    <w:tmpl w:val="629A2892"/>
    <w:lvl w:ilvl="0">
      <w:start w:val="1"/>
      <w:numFmt w:val="decimal"/>
      <w:lvlText w:val="%1"/>
      <w:lvlJc w:val="left"/>
      <w:pPr>
        <w:ind w:left="705" w:hanging="705"/>
      </w:pPr>
      <w:rPr>
        <w:rFonts w:hint="default"/>
        <w:color w:val="002060"/>
      </w:rPr>
    </w:lvl>
    <w:lvl w:ilvl="1">
      <w:start w:val="1"/>
      <w:numFmt w:val="decimal"/>
      <w:lvlText w:val="%1.%2"/>
      <w:lvlJc w:val="left"/>
      <w:pPr>
        <w:ind w:left="705" w:hanging="705"/>
      </w:pPr>
      <w:rPr>
        <w:rFonts w:hint="default"/>
        <w:color w:val="002060"/>
      </w:rPr>
    </w:lvl>
    <w:lvl w:ilvl="2">
      <w:start w:val="1"/>
      <w:numFmt w:val="decimal"/>
      <w:lvlText w:val="%1.%2.%3"/>
      <w:lvlJc w:val="left"/>
      <w:pPr>
        <w:ind w:left="720" w:hanging="720"/>
      </w:pPr>
      <w:rPr>
        <w:rFonts w:hint="default"/>
        <w:color w:val="004289"/>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4" w15:restartNumberingAfterBreak="0">
    <w:nsid w:val="0CD44110"/>
    <w:multiLevelType w:val="multilevel"/>
    <w:tmpl w:val="0A8294F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715AD7"/>
    <w:multiLevelType w:val="multilevel"/>
    <w:tmpl w:val="A8928DC8"/>
    <w:styleLink w:val="ImportedStyle33"/>
    <w:lvl w:ilvl="0">
      <w:start w:val="1"/>
      <w:numFmt w:val="decimal"/>
      <w:lvlText w:val="%1."/>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B180FD3"/>
    <w:multiLevelType w:val="multilevel"/>
    <w:tmpl w:val="30C8BB3E"/>
    <w:lvl w:ilvl="0">
      <w:start w:val="2"/>
      <w:numFmt w:val="decimal"/>
      <w:lvlText w:val="%1"/>
      <w:lvlJc w:val="left"/>
      <w:pPr>
        <w:ind w:left="480" w:hanging="480"/>
      </w:pPr>
      <w:rPr>
        <w:rFonts w:hint="default"/>
      </w:rPr>
    </w:lvl>
    <w:lvl w:ilvl="1">
      <w:start w:val="3"/>
      <w:numFmt w:val="none"/>
      <w:lvlText w:val="2.1.5"/>
      <w:lvlJc w:val="left"/>
      <w:pPr>
        <w:ind w:left="480" w:hanging="480"/>
      </w:pPr>
      <w:rPr>
        <w:rFonts w:hint="default"/>
      </w:rPr>
    </w:lvl>
    <w:lvl w:ilvl="2">
      <w:start w:val="5"/>
      <w:numFmt w:val="decimal"/>
      <w:lvlText w:val="%1.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0A16C1"/>
    <w:multiLevelType w:val="multilevel"/>
    <w:tmpl w:val="3A4E3E40"/>
    <w:lvl w:ilvl="0">
      <w:start w:val="3"/>
      <w:numFmt w:val="decimal"/>
      <w:lvlText w:val="%1"/>
      <w:lvlJc w:val="left"/>
      <w:pPr>
        <w:ind w:left="480" w:hanging="480"/>
      </w:pPr>
      <w:rPr>
        <w:rFonts w:eastAsia="Arial Unicode MS" w:cs="Aparajita" w:hint="default"/>
      </w:rPr>
    </w:lvl>
    <w:lvl w:ilvl="1">
      <w:start w:val="1"/>
      <w:numFmt w:val="decimal"/>
      <w:lvlText w:val="%1.%2"/>
      <w:lvlJc w:val="left"/>
      <w:pPr>
        <w:ind w:left="480" w:hanging="480"/>
      </w:pPr>
      <w:rPr>
        <w:rFonts w:eastAsia="Arial Unicode MS" w:cs="Aparajita" w:hint="default"/>
      </w:rPr>
    </w:lvl>
    <w:lvl w:ilvl="2">
      <w:start w:val="1"/>
      <w:numFmt w:val="decimal"/>
      <w:lvlText w:val="%1.%2.%3"/>
      <w:lvlJc w:val="left"/>
      <w:pPr>
        <w:ind w:left="720" w:hanging="720"/>
      </w:pPr>
      <w:rPr>
        <w:rFonts w:eastAsia="Arial Unicode MS" w:cs="Aparajita" w:hint="default"/>
      </w:rPr>
    </w:lvl>
    <w:lvl w:ilvl="3">
      <w:start w:val="1"/>
      <w:numFmt w:val="decimal"/>
      <w:lvlText w:val="%1.%2.%3.%4"/>
      <w:lvlJc w:val="left"/>
      <w:pPr>
        <w:ind w:left="720" w:hanging="720"/>
      </w:pPr>
      <w:rPr>
        <w:rFonts w:eastAsia="Arial Unicode MS" w:cs="Aparajita" w:hint="default"/>
      </w:rPr>
    </w:lvl>
    <w:lvl w:ilvl="4">
      <w:start w:val="1"/>
      <w:numFmt w:val="decimal"/>
      <w:lvlText w:val="%1.%2.%3.%4.%5"/>
      <w:lvlJc w:val="left"/>
      <w:pPr>
        <w:ind w:left="1080" w:hanging="1080"/>
      </w:pPr>
      <w:rPr>
        <w:rFonts w:eastAsia="Arial Unicode MS" w:cs="Aparajita" w:hint="default"/>
      </w:rPr>
    </w:lvl>
    <w:lvl w:ilvl="5">
      <w:start w:val="1"/>
      <w:numFmt w:val="decimal"/>
      <w:lvlText w:val="%1.%2.%3.%4.%5.%6"/>
      <w:lvlJc w:val="left"/>
      <w:pPr>
        <w:ind w:left="1080" w:hanging="1080"/>
      </w:pPr>
      <w:rPr>
        <w:rFonts w:eastAsia="Arial Unicode MS" w:cs="Aparajita" w:hint="default"/>
      </w:rPr>
    </w:lvl>
    <w:lvl w:ilvl="6">
      <w:start w:val="1"/>
      <w:numFmt w:val="decimal"/>
      <w:lvlText w:val="%1.%2.%3.%4.%5.%6.%7"/>
      <w:lvlJc w:val="left"/>
      <w:pPr>
        <w:ind w:left="1440" w:hanging="1440"/>
      </w:pPr>
      <w:rPr>
        <w:rFonts w:eastAsia="Arial Unicode MS" w:cs="Aparajita" w:hint="default"/>
      </w:rPr>
    </w:lvl>
    <w:lvl w:ilvl="7">
      <w:start w:val="1"/>
      <w:numFmt w:val="decimal"/>
      <w:lvlText w:val="%1.%2.%3.%4.%5.%6.%7.%8"/>
      <w:lvlJc w:val="left"/>
      <w:pPr>
        <w:ind w:left="1440" w:hanging="1440"/>
      </w:pPr>
      <w:rPr>
        <w:rFonts w:eastAsia="Arial Unicode MS" w:cs="Aparajita" w:hint="default"/>
      </w:rPr>
    </w:lvl>
    <w:lvl w:ilvl="8">
      <w:start w:val="1"/>
      <w:numFmt w:val="decimal"/>
      <w:lvlText w:val="%1.%2.%3.%4.%5.%6.%7.%8.%9"/>
      <w:lvlJc w:val="left"/>
      <w:pPr>
        <w:ind w:left="1800" w:hanging="1800"/>
      </w:pPr>
      <w:rPr>
        <w:rFonts w:eastAsia="Arial Unicode MS" w:cs="Aparajita" w:hint="default"/>
      </w:rPr>
    </w:lvl>
  </w:abstractNum>
  <w:abstractNum w:abstractNumId="8" w15:restartNumberingAfterBreak="0">
    <w:nsid w:val="1E8F048E"/>
    <w:multiLevelType w:val="multilevel"/>
    <w:tmpl w:val="00621B9C"/>
    <w:styleLink w:val="ImportedStyle29"/>
    <w:lvl w:ilvl="0">
      <w:start w:val="1"/>
      <w:numFmt w:val="decimal"/>
      <w:lvlText w:val="%1."/>
      <w:lvlJc w:val="left"/>
      <w:pPr>
        <w:tabs>
          <w:tab w:val="left" w:pos="720"/>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A708B3"/>
    <w:multiLevelType w:val="multilevel"/>
    <w:tmpl w:val="1BBAEF6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6E36F9"/>
    <w:multiLevelType w:val="hybridMultilevel"/>
    <w:tmpl w:val="3DE29BC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8602A7A"/>
    <w:multiLevelType w:val="multilevel"/>
    <w:tmpl w:val="7CFAF9B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172DD5"/>
    <w:multiLevelType w:val="hybridMultilevel"/>
    <w:tmpl w:val="42B0B63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30197191"/>
    <w:multiLevelType w:val="multilevel"/>
    <w:tmpl w:val="1474224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D0079C"/>
    <w:multiLevelType w:val="hybridMultilevel"/>
    <w:tmpl w:val="C29A058C"/>
    <w:numStyleLink w:val="ImportedStyle34"/>
  </w:abstractNum>
  <w:abstractNum w:abstractNumId="15" w15:restartNumberingAfterBreak="0">
    <w:nsid w:val="3364503D"/>
    <w:multiLevelType w:val="multilevel"/>
    <w:tmpl w:val="EE88906A"/>
    <w:lvl w:ilvl="0">
      <w:start w:val="1"/>
      <w:numFmt w:val="decimal"/>
      <w:lvlText w:val="%1"/>
      <w:lvlJc w:val="left"/>
      <w:pPr>
        <w:ind w:left="480" w:hanging="480"/>
      </w:pPr>
    </w:lvl>
    <w:lvl w:ilvl="1">
      <w:start w:val="1"/>
      <w:numFmt w:val="decimal"/>
      <w:lvlText w:val="%1.%2"/>
      <w:lvlJc w:val="left"/>
      <w:pPr>
        <w:ind w:left="480" w:hanging="480"/>
      </w:pPr>
    </w:lvl>
    <w:lvl w:ilvl="2">
      <w:start w:val="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5E268CF"/>
    <w:multiLevelType w:val="hybridMultilevel"/>
    <w:tmpl w:val="36CA4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B55893"/>
    <w:multiLevelType w:val="multilevel"/>
    <w:tmpl w:val="0A8294F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8F5BA8"/>
    <w:multiLevelType w:val="multilevel"/>
    <w:tmpl w:val="FCCCBB28"/>
    <w:styleLink w:val="ImportedStyle20"/>
    <w:lvl w:ilvl="0">
      <w:start w:val="1"/>
      <w:numFmt w:val="decimal"/>
      <w:lvlText w:val="%1."/>
      <w:lvlJc w:val="left"/>
      <w:pPr>
        <w:tabs>
          <w:tab w:val="left" w:pos="720"/>
          <w:tab w:val="left" w:pos="441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 w:val="left" w:pos="441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B5B4765"/>
    <w:multiLevelType w:val="hybridMultilevel"/>
    <w:tmpl w:val="D73E0342"/>
    <w:lvl w:ilvl="0" w:tplc="3A6EF1D8">
      <w:start w:val="1"/>
      <w:numFmt w:val="bullet"/>
      <w:lvlText w:val=""/>
      <w:lvlJc w:val="left"/>
      <w:pPr>
        <w:ind w:left="360" w:hanging="360"/>
      </w:pPr>
      <w:rPr>
        <w:rFonts w:ascii="Symbol" w:hAnsi="Symbol" w:hint="default"/>
      </w:rPr>
    </w:lvl>
    <w:lvl w:ilvl="1" w:tplc="B09AA856">
      <w:start w:val="1"/>
      <w:numFmt w:val="bullet"/>
      <w:lvlText w:val="o"/>
      <w:lvlJc w:val="left"/>
      <w:pPr>
        <w:ind w:left="1080" w:hanging="360"/>
      </w:pPr>
      <w:rPr>
        <w:rFonts w:ascii="Courier New" w:hAnsi="Courier New" w:hint="default"/>
      </w:rPr>
    </w:lvl>
    <w:lvl w:ilvl="2" w:tplc="767CE82E" w:tentative="1">
      <w:start w:val="1"/>
      <w:numFmt w:val="bullet"/>
      <w:lvlText w:val=""/>
      <w:lvlJc w:val="left"/>
      <w:pPr>
        <w:ind w:left="1800" w:hanging="360"/>
      </w:pPr>
      <w:rPr>
        <w:rFonts w:ascii="Wingdings" w:hAnsi="Wingdings" w:hint="default"/>
      </w:rPr>
    </w:lvl>
    <w:lvl w:ilvl="3" w:tplc="A99C6A3E" w:tentative="1">
      <w:start w:val="1"/>
      <w:numFmt w:val="bullet"/>
      <w:lvlText w:val=""/>
      <w:lvlJc w:val="left"/>
      <w:pPr>
        <w:ind w:left="2520" w:hanging="360"/>
      </w:pPr>
      <w:rPr>
        <w:rFonts w:ascii="Symbol" w:hAnsi="Symbol" w:hint="default"/>
      </w:rPr>
    </w:lvl>
    <w:lvl w:ilvl="4" w:tplc="2B8865FA" w:tentative="1">
      <w:start w:val="1"/>
      <w:numFmt w:val="bullet"/>
      <w:lvlText w:val="o"/>
      <w:lvlJc w:val="left"/>
      <w:pPr>
        <w:ind w:left="3240" w:hanging="360"/>
      </w:pPr>
      <w:rPr>
        <w:rFonts w:ascii="Courier New" w:hAnsi="Courier New" w:hint="default"/>
      </w:rPr>
    </w:lvl>
    <w:lvl w:ilvl="5" w:tplc="C622A5A0" w:tentative="1">
      <w:start w:val="1"/>
      <w:numFmt w:val="bullet"/>
      <w:lvlText w:val=""/>
      <w:lvlJc w:val="left"/>
      <w:pPr>
        <w:ind w:left="3960" w:hanging="360"/>
      </w:pPr>
      <w:rPr>
        <w:rFonts w:ascii="Wingdings" w:hAnsi="Wingdings" w:hint="default"/>
      </w:rPr>
    </w:lvl>
    <w:lvl w:ilvl="6" w:tplc="73564D08" w:tentative="1">
      <w:start w:val="1"/>
      <w:numFmt w:val="bullet"/>
      <w:lvlText w:val=""/>
      <w:lvlJc w:val="left"/>
      <w:pPr>
        <w:ind w:left="4680" w:hanging="360"/>
      </w:pPr>
      <w:rPr>
        <w:rFonts w:ascii="Symbol" w:hAnsi="Symbol" w:hint="default"/>
      </w:rPr>
    </w:lvl>
    <w:lvl w:ilvl="7" w:tplc="8EA85DC0" w:tentative="1">
      <w:start w:val="1"/>
      <w:numFmt w:val="bullet"/>
      <w:lvlText w:val="o"/>
      <w:lvlJc w:val="left"/>
      <w:pPr>
        <w:ind w:left="5400" w:hanging="360"/>
      </w:pPr>
      <w:rPr>
        <w:rFonts w:ascii="Courier New" w:hAnsi="Courier New" w:hint="default"/>
      </w:rPr>
    </w:lvl>
    <w:lvl w:ilvl="8" w:tplc="F7901582" w:tentative="1">
      <w:start w:val="1"/>
      <w:numFmt w:val="bullet"/>
      <w:lvlText w:val=""/>
      <w:lvlJc w:val="left"/>
      <w:pPr>
        <w:ind w:left="6120" w:hanging="360"/>
      </w:pPr>
      <w:rPr>
        <w:rFonts w:ascii="Wingdings" w:hAnsi="Wingdings" w:hint="default"/>
      </w:rPr>
    </w:lvl>
  </w:abstractNum>
  <w:abstractNum w:abstractNumId="20" w15:restartNumberingAfterBreak="0">
    <w:nsid w:val="3E022495"/>
    <w:multiLevelType w:val="multilevel"/>
    <w:tmpl w:val="0A8294F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CE0A3C"/>
    <w:multiLevelType w:val="multilevel"/>
    <w:tmpl w:val="38E0513C"/>
    <w:styleLink w:val="ImportedStyle23"/>
    <w:lvl w:ilvl="0">
      <w:start w:val="1"/>
      <w:numFmt w:val="decimal"/>
      <w:lvlText w:val="%1."/>
      <w:lvlJc w:val="left"/>
      <w:pPr>
        <w:tabs>
          <w:tab w:val="left" w:pos="720"/>
        </w:tabs>
        <w:ind w:left="506" w:hanging="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506" w:hanging="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862"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A67257D"/>
    <w:multiLevelType w:val="hybridMultilevel"/>
    <w:tmpl w:val="B234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33254"/>
    <w:multiLevelType w:val="multilevel"/>
    <w:tmpl w:val="01BE51F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854DA7"/>
    <w:multiLevelType w:val="multilevel"/>
    <w:tmpl w:val="0A8294F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38642D"/>
    <w:multiLevelType w:val="hybridMultilevel"/>
    <w:tmpl w:val="C29A058C"/>
    <w:styleLink w:val="ImportedStyle34"/>
    <w:lvl w:ilvl="0" w:tplc="259AF9AA">
      <w:start w:val="1"/>
      <w:numFmt w:val="lowerRoman"/>
      <w:lvlText w:val="%1."/>
      <w:lvlJc w:val="left"/>
      <w:pPr>
        <w:ind w:left="1440" w:hanging="4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B8AA5E">
      <w:start w:val="1"/>
      <w:numFmt w:val="lowerLetter"/>
      <w:lvlText w:val="%2."/>
      <w:lvlJc w:val="left"/>
      <w:pPr>
        <w:tabs>
          <w:tab w:val="left" w:pos="144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381FA0">
      <w:start w:val="1"/>
      <w:numFmt w:val="lowerRoman"/>
      <w:lvlText w:val="%3."/>
      <w:lvlJc w:val="left"/>
      <w:pPr>
        <w:tabs>
          <w:tab w:val="left" w:pos="1440"/>
        </w:tabs>
        <w:ind w:left="28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4E58A4">
      <w:start w:val="1"/>
      <w:numFmt w:val="decimal"/>
      <w:lvlText w:val="%4."/>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5A91AE">
      <w:start w:val="1"/>
      <w:numFmt w:val="lowerLetter"/>
      <w:lvlText w:val="%5."/>
      <w:lvlJc w:val="left"/>
      <w:pPr>
        <w:tabs>
          <w:tab w:val="left" w:pos="144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3E1450">
      <w:start w:val="1"/>
      <w:numFmt w:val="lowerRoman"/>
      <w:lvlText w:val="%6."/>
      <w:lvlJc w:val="left"/>
      <w:pPr>
        <w:tabs>
          <w:tab w:val="left" w:pos="1440"/>
        </w:tabs>
        <w:ind w:left="504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8A9F18">
      <w:start w:val="1"/>
      <w:numFmt w:val="decimal"/>
      <w:lvlText w:val="%7."/>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DE50C6">
      <w:start w:val="1"/>
      <w:numFmt w:val="lowerLetter"/>
      <w:lvlText w:val="%8."/>
      <w:lvlJc w:val="left"/>
      <w:pPr>
        <w:tabs>
          <w:tab w:val="left" w:pos="144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1E1588">
      <w:start w:val="1"/>
      <w:numFmt w:val="lowerRoman"/>
      <w:lvlText w:val="%9."/>
      <w:lvlJc w:val="left"/>
      <w:pPr>
        <w:tabs>
          <w:tab w:val="left" w:pos="1440"/>
        </w:tabs>
        <w:ind w:left="720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575102BA"/>
    <w:multiLevelType w:val="multilevel"/>
    <w:tmpl w:val="50BA6ADE"/>
    <w:lvl w:ilvl="0">
      <w:start w:val="1"/>
      <w:numFmt w:val="decimal"/>
      <w:lvlText w:val="%1"/>
      <w:lvlJc w:val="left"/>
      <w:pPr>
        <w:ind w:left="480" w:hanging="480"/>
      </w:pPr>
    </w:lvl>
    <w:lvl w:ilvl="1">
      <w:start w:val="1"/>
      <w:numFmt w:val="decimal"/>
      <w:lvlText w:val="%1.%2"/>
      <w:lvlJc w:val="left"/>
      <w:pPr>
        <w:ind w:left="480" w:hanging="480"/>
      </w:pPr>
    </w:lvl>
    <w:lvl w:ilvl="2">
      <w:start w:val="1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BFA5DDB"/>
    <w:multiLevelType w:val="hybridMultilevel"/>
    <w:tmpl w:val="0D8C071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C87613B"/>
    <w:multiLevelType w:val="hybridMultilevel"/>
    <w:tmpl w:val="3AF06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8F1AA0"/>
    <w:multiLevelType w:val="multilevel"/>
    <w:tmpl w:val="25C67E1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D34F6D"/>
    <w:multiLevelType w:val="multilevel"/>
    <w:tmpl w:val="4A54F2D2"/>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1.%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16D3885"/>
    <w:multiLevelType w:val="multilevel"/>
    <w:tmpl w:val="EF9CE6A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7427A10"/>
    <w:multiLevelType w:val="hybridMultilevel"/>
    <w:tmpl w:val="11ECF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DF36D4"/>
    <w:multiLevelType w:val="multilevel"/>
    <w:tmpl w:val="28A0D5A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87376A"/>
    <w:multiLevelType w:val="multilevel"/>
    <w:tmpl w:val="4A32E9B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CD1348A"/>
    <w:multiLevelType w:val="multilevel"/>
    <w:tmpl w:val="7E40E05C"/>
    <w:lvl w:ilvl="0">
      <w:start w:val="1"/>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7D5C080D"/>
    <w:multiLevelType w:val="multilevel"/>
    <w:tmpl w:val="1BBAEF6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E140D6"/>
    <w:multiLevelType w:val="multilevel"/>
    <w:tmpl w:val="263627DA"/>
    <w:lvl w:ilvl="0">
      <w:start w:val="1"/>
      <w:numFmt w:val="decimal"/>
      <w:lvlText w:val="%1"/>
      <w:lvlJc w:val="left"/>
      <w:pPr>
        <w:ind w:left="480" w:hanging="480"/>
      </w:pPr>
    </w:lvl>
    <w:lvl w:ilvl="1">
      <w:start w:val="2"/>
      <w:numFmt w:val="decimal"/>
      <w:lvlText w:val="%1.%2"/>
      <w:lvlJc w:val="left"/>
      <w:pPr>
        <w:ind w:left="480" w:hanging="480"/>
      </w:pPr>
    </w:lvl>
    <w:lvl w:ilvl="2">
      <w:start w:val="6"/>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112747945">
    <w:abstractNumId w:val="19"/>
  </w:num>
  <w:num w:numId="2" w16cid:durableId="854533800">
    <w:abstractNumId w:val="16"/>
  </w:num>
  <w:num w:numId="3" w16cid:durableId="1445920881">
    <w:abstractNumId w:val="32"/>
  </w:num>
  <w:num w:numId="4" w16cid:durableId="429664856">
    <w:abstractNumId w:val="28"/>
  </w:num>
  <w:num w:numId="5" w16cid:durableId="139537931">
    <w:abstractNumId w:val="21"/>
  </w:num>
  <w:num w:numId="6" w16cid:durableId="2130857589">
    <w:abstractNumId w:val="18"/>
  </w:num>
  <w:num w:numId="7" w16cid:durableId="190649505">
    <w:abstractNumId w:val="8"/>
  </w:num>
  <w:num w:numId="8" w16cid:durableId="263658841">
    <w:abstractNumId w:val="5"/>
  </w:num>
  <w:num w:numId="9" w16cid:durableId="1333871976">
    <w:abstractNumId w:val="25"/>
  </w:num>
  <w:num w:numId="10" w16cid:durableId="2016766069">
    <w:abstractNumId w:val="3"/>
  </w:num>
  <w:num w:numId="11" w16cid:durableId="1512179258">
    <w:abstractNumId w:val="27"/>
  </w:num>
  <w:num w:numId="12" w16cid:durableId="1964996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5211806">
    <w:abstractNumId w:val="27"/>
    <w:lvlOverride w:ilvl="0"/>
    <w:lvlOverride w:ilvl="1"/>
    <w:lvlOverride w:ilvl="2"/>
    <w:lvlOverride w:ilvl="3"/>
    <w:lvlOverride w:ilvl="4"/>
    <w:lvlOverride w:ilvl="5"/>
    <w:lvlOverride w:ilvl="6"/>
    <w:lvlOverride w:ilvl="7"/>
    <w:lvlOverride w:ilvl="8"/>
  </w:num>
  <w:num w:numId="14" w16cid:durableId="1356813228">
    <w:abstractNumId w:val="1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6732151">
    <w:abstractNumId w:val="26"/>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9437806">
    <w:abstractNumId w:val="12"/>
    <w:lvlOverride w:ilvl="0"/>
    <w:lvlOverride w:ilvl="1"/>
    <w:lvlOverride w:ilvl="2"/>
    <w:lvlOverride w:ilvl="3"/>
    <w:lvlOverride w:ilvl="4"/>
    <w:lvlOverride w:ilvl="5"/>
    <w:lvlOverride w:ilvl="6"/>
    <w:lvlOverride w:ilvl="7"/>
    <w:lvlOverride w:ilvl="8"/>
  </w:num>
  <w:num w:numId="17" w16cid:durableId="14041270">
    <w:abstractNumId w:val="35"/>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0167696">
    <w:abstractNumId w:val="37"/>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1127487">
    <w:abstractNumId w:val="26"/>
  </w:num>
  <w:num w:numId="20" w16cid:durableId="1711756812">
    <w:abstractNumId w:val="35"/>
  </w:num>
  <w:num w:numId="21" w16cid:durableId="1714498299">
    <w:abstractNumId w:val="12"/>
  </w:num>
  <w:num w:numId="22" w16cid:durableId="694503031">
    <w:abstractNumId w:val="37"/>
  </w:num>
  <w:num w:numId="23" w16cid:durableId="1802266336">
    <w:abstractNumId w:val="15"/>
  </w:num>
  <w:num w:numId="24" w16cid:durableId="1763139207">
    <w:abstractNumId w:val="30"/>
  </w:num>
  <w:num w:numId="25" w16cid:durableId="70546126">
    <w:abstractNumId w:val="6"/>
  </w:num>
  <w:num w:numId="26" w16cid:durableId="2146921203">
    <w:abstractNumId w:val="23"/>
  </w:num>
  <w:num w:numId="27" w16cid:durableId="1424104619">
    <w:abstractNumId w:val="29"/>
  </w:num>
  <w:num w:numId="28" w16cid:durableId="1072508164">
    <w:abstractNumId w:val="7"/>
  </w:num>
  <w:num w:numId="29" w16cid:durableId="479660022">
    <w:abstractNumId w:val="1"/>
  </w:num>
  <w:num w:numId="30" w16cid:durableId="200632232">
    <w:abstractNumId w:val="36"/>
  </w:num>
  <w:num w:numId="31" w16cid:durableId="555354554">
    <w:abstractNumId w:val="24"/>
  </w:num>
  <w:num w:numId="32" w16cid:durableId="503978690">
    <w:abstractNumId w:val="33"/>
  </w:num>
  <w:num w:numId="33" w16cid:durableId="1732533963">
    <w:abstractNumId w:val="11"/>
  </w:num>
  <w:num w:numId="34" w16cid:durableId="555164517">
    <w:abstractNumId w:val="34"/>
  </w:num>
  <w:num w:numId="35" w16cid:durableId="1506819072">
    <w:abstractNumId w:val="31"/>
  </w:num>
  <w:num w:numId="36" w16cid:durableId="1088036429">
    <w:abstractNumId w:val="17"/>
  </w:num>
  <w:num w:numId="37" w16cid:durableId="942230683">
    <w:abstractNumId w:val="20"/>
  </w:num>
  <w:num w:numId="38" w16cid:durableId="2048986800">
    <w:abstractNumId w:val="4"/>
  </w:num>
  <w:num w:numId="39" w16cid:durableId="704529150">
    <w:abstractNumId w:val="0"/>
  </w:num>
  <w:num w:numId="40" w16cid:durableId="1596477806">
    <w:abstractNumId w:val="2"/>
  </w:num>
  <w:num w:numId="41" w16cid:durableId="286010351">
    <w:abstractNumId w:val="10"/>
  </w:num>
  <w:num w:numId="42" w16cid:durableId="505246505">
    <w:abstractNumId w:val="22"/>
  </w:num>
  <w:num w:numId="43" w16cid:durableId="1938557132">
    <w:abstractNumId w:val="9"/>
  </w:num>
  <w:num w:numId="44" w16cid:durableId="1537082149">
    <w:abstractNumId w:val="14"/>
  </w:num>
  <w:num w:numId="45" w16cid:durableId="78781495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E47"/>
    <w:rsid w:val="00000795"/>
    <w:rsid w:val="00000C62"/>
    <w:rsid w:val="00001945"/>
    <w:rsid w:val="00001FBC"/>
    <w:rsid w:val="0000311B"/>
    <w:rsid w:val="00003CA2"/>
    <w:rsid w:val="00004D3F"/>
    <w:rsid w:val="00006725"/>
    <w:rsid w:val="00006797"/>
    <w:rsid w:val="00007D4B"/>
    <w:rsid w:val="000144F6"/>
    <w:rsid w:val="00015D3B"/>
    <w:rsid w:val="00016CE6"/>
    <w:rsid w:val="00017CA4"/>
    <w:rsid w:val="0002000F"/>
    <w:rsid w:val="00020763"/>
    <w:rsid w:val="00021ECB"/>
    <w:rsid w:val="00022688"/>
    <w:rsid w:val="0002597B"/>
    <w:rsid w:val="00025FE8"/>
    <w:rsid w:val="000300D3"/>
    <w:rsid w:val="00030C16"/>
    <w:rsid w:val="00033044"/>
    <w:rsid w:val="00034086"/>
    <w:rsid w:val="00034094"/>
    <w:rsid w:val="0003480D"/>
    <w:rsid w:val="00041059"/>
    <w:rsid w:val="00043777"/>
    <w:rsid w:val="00045479"/>
    <w:rsid w:val="0005145A"/>
    <w:rsid w:val="00051AB2"/>
    <w:rsid w:val="0005240B"/>
    <w:rsid w:val="000567D6"/>
    <w:rsid w:val="00060792"/>
    <w:rsid w:val="00060B9D"/>
    <w:rsid w:val="000640AA"/>
    <w:rsid w:val="0006556F"/>
    <w:rsid w:val="00067979"/>
    <w:rsid w:val="000714F1"/>
    <w:rsid w:val="0007172E"/>
    <w:rsid w:val="000742B3"/>
    <w:rsid w:val="00074C8D"/>
    <w:rsid w:val="00074DB2"/>
    <w:rsid w:val="00077A62"/>
    <w:rsid w:val="00082781"/>
    <w:rsid w:val="00082D77"/>
    <w:rsid w:val="00084909"/>
    <w:rsid w:val="00086959"/>
    <w:rsid w:val="00087366"/>
    <w:rsid w:val="000877C0"/>
    <w:rsid w:val="00090A17"/>
    <w:rsid w:val="00090B4D"/>
    <w:rsid w:val="0009342F"/>
    <w:rsid w:val="00093601"/>
    <w:rsid w:val="00093BA2"/>
    <w:rsid w:val="000945E0"/>
    <w:rsid w:val="0009528C"/>
    <w:rsid w:val="00097A63"/>
    <w:rsid w:val="000A08C0"/>
    <w:rsid w:val="000A2B70"/>
    <w:rsid w:val="000A2B84"/>
    <w:rsid w:val="000A2F9B"/>
    <w:rsid w:val="000A4684"/>
    <w:rsid w:val="000A6CE6"/>
    <w:rsid w:val="000B1B53"/>
    <w:rsid w:val="000B24CE"/>
    <w:rsid w:val="000B2641"/>
    <w:rsid w:val="000B4ED8"/>
    <w:rsid w:val="000B5170"/>
    <w:rsid w:val="000B552A"/>
    <w:rsid w:val="000B65B7"/>
    <w:rsid w:val="000B6B08"/>
    <w:rsid w:val="000B7091"/>
    <w:rsid w:val="000B7C83"/>
    <w:rsid w:val="000C28BF"/>
    <w:rsid w:val="000C4D93"/>
    <w:rsid w:val="000C50B6"/>
    <w:rsid w:val="000C68BD"/>
    <w:rsid w:val="000C6D3A"/>
    <w:rsid w:val="000C796C"/>
    <w:rsid w:val="000D14B7"/>
    <w:rsid w:val="000D1700"/>
    <w:rsid w:val="000D38D0"/>
    <w:rsid w:val="000D3E6B"/>
    <w:rsid w:val="000D4F44"/>
    <w:rsid w:val="000D5EE3"/>
    <w:rsid w:val="000D6BCA"/>
    <w:rsid w:val="000E1760"/>
    <w:rsid w:val="000E570F"/>
    <w:rsid w:val="000E585B"/>
    <w:rsid w:val="000E5BEA"/>
    <w:rsid w:val="000F1B91"/>
    <w:rsid w:val="000F4973"/>
    <w:rsid w:val="000F499D"/>
    <w:rsid w:val="000F55F2"/>
    <w:rsid w:val="000F6000"/>
    <w:rsid w:val="00100D07"/>
    <w:rsid w:val="00104FBE"/>
    <w:rsid w:val="00105BFB"/>
    <w:rsid w:val="001077B6"/>
    <w:rsid w:val="0011014C"/>
    <w:rsid w:val="001108CA"/>
    <w:rsid w:val="00112F4D"/>
    <w:rsid w:val="0011312E"/>
    <w:rsid w:val="001135A2"/>
    <w:rsid w:val="001158FD"/>
    <w:rsid w:val="00117504"/>
    <w:rsid w:val="001222DA"/>
    <w:rsid w:val="00126762"/>
    <w:rsid w:val="00126ABA"/>
    <w:rsid w:val="00126FF1"/>
    <w:rsid w:val="00132573"/>
    <w:rsid w:val="00135773"/>
    <w:rsid w:val="001370B0"/>
    <w:rsid w:val="00140B34"/>
    <w:rsid w:val="00142B22"/>
    <w:rsid w:val="00142FC6"/>
    <w:rsid w:val="0014338E"/>
    <w:rsid w:val="001444DE"/>
    <w:rsid w:val="00144DCF"/>
    <w:rsid w:val="00152C1B"/>
    <w:rsid w:val="00160EBB"/>
    <w:rsid w:val="0016200E"/>
    <w:rsid w:val="00162515"/>
    <w:rsid w:val="00163748"/>
    <w:rsid w:val="001644BA"/>
    <w:rsid w:val="001670FB"/>
    <w:rsid w:val="00167690"/>
    <w:rsid w:val="0016E947"/>
    <w:rsid w:val="001710FA"/>
    <w:rsid w:val="00172B43"/>
    <w:rsid w:val="0017350D"/>
    <w:rsid w:val="00173806"/>
    <w:rsid w:val="00176360"/>
    <w:rsid w:val="001814AB"/>
    <w:rsid w:val="00182EA2"/>
    <w:rsid w:val="00183A1B"/>
    <w:rsid w:val="0018596E"/>
    <w:rsid w:val="00186B13"/>
    <w:rsid w:val="001872DA"/>
    <w:rsid w:val="001901C6"/>
    <w:rsid w:val="00190E44"/>
    <w:rsid w:val="00191776"/>
    <w:rsid w:val="00191A5F"/>
    <w:rsid w:val="00192945"/>
    <w:rsid w:val="00193145"/>
    <w:rsid w:val="0019427E"/>
    <w:rsid w:val="00194E18"/>
    <w:rsid w:val="00195313"/>
    <w:rsid w:val="001954A5"/>
    <w:rsid w:val="0019589F"/>
    <w:rsid w:val="001965EE"/>
    <w:rsid w:val="00196FF2"/>
    <w:rsid w:val="001A17D9"/>
    <w:rsid w:val="001A23AD"/>
    <w:rsid w:val="001A28E0"/>
    <w:rsid w:val="001A2FF4"/>
    <w:rsid w:val="001A3071"/>
    <w:rsid w:val="001A6682"/>
    <w:rsid w:val="001B0A74"/>
    <w:rsid w:val="001B3E47"/>
    <w:rsid w:val="001B5BFB"/>
    <w:rsid w:val="001C02ED"/>
    <w:rsid w:val="001C1112"/>
    <w:rsid w:val="001C1957"/>
    <w:rsid w:val="001C3903"/>
    <w:rsid w:val="001C4F0D"/>
    <w:rsid w:val="001C781D"/>
    <w:rsid w:val="001D065C"/>
    <w:rsid w:val="001D0772"/>
    <w:rsid w:val="001D4F66"/>
    <w:rsid w:val="001D6A42"/>
    <w:rsid w:val="001D7467"/>
    <w:rsid w:val="001E03E5"/>
    <w:rsid w:val="001E39F1"/>
    <w:rsid w:val="001E4E16"/>
    <w:rsid w:val="001E59D4"/>
    <w:rsid w:val="001E9E0A"/>
    <w:rsid w:val="001F0495"/>
    <w:rsid w:val="001F5DCE"/>
    <w:rsid w:val="001F6B23"/>
    <w:rsid w:val="00200056"/>
    <w:rsid w:val="00200FF0"/>
    <w:rsid w:val="002016E2"/>
    <w:rsid w:val="00201919"/>
    <w:rsid w:val="00202822"/>
    <w:rsid w:val="002032BA"/>
    <w:rsid w:val="0020500A"/>
    <w:rsid w:val="00206265"/>
    <w:rsid w:val="0020650A"/>
    <w:rsid w:val="00210868"/>
    <w:rsid w:val="00211B20"/>
    <w:rsid w:val="002172C2"/>
    <w:rsid w:val="0021756B"/>
    <w:rsid w:val="00221E4E"/>
    <w:rsid w:val="00222F39"/>
    <w:rsid w:val="0022757C"/>
    <w:rsid w:val="00230416"/>
    <w:rsid w:val="00230F51"/>
    <w:rsid w:val="0023221C"/>
    <w:rsid w:val="00233E74"/>
    <w:rsid w:val="002341AC"/>
    <w:rsid w:val="00237938"/>
    <w:rsid w:val="00237E5F"/>
    <w:rsid w:val="0024033A"/>
    <w:rsid w:val="00240357"/>
    <w:rsid w:val="0024504E"/>
    <w:rsid w:val="00245673"/>
    <w:rsid w:val="002472E4"/>
    <w:rsid w:val="002504D5"/>
    <w:rsid w:val="00252AE9"/>
    <w:rsid w:val="00254280"/>
    <w:rsid w:val="00254581"/>
    <w:rsid w:val="00254686"/>
    <w:rsid w:val="002572AC"/>
    <w:rsid w:val="00260A82"/>
    <w:rsid w:val="002611FA"/>
    <w:rsid w:val="00261CA3"/>
    <w:rsid w:val="00262339"/>
    <w:rsid w:val="00264419"/>
    <w:rsid w:val="002652BF"/>
    <w:rsid w:val="00265B4F"/>
    <w:rsid w:val="0027148C"/>
    <w:rsid w:val="002738E3"/>
    <w:rsid w:val="00277E6C"/>
    <w:rsid w:val="00281166"/>
    <w:rsid w:val="002816F1"/>
    <w:rsid w:val="00282258"/>
    <w:rsid w:val="00284FF3"/>
    <w:rsid w:val="002855D9"/>
    <w:rsid w:val="002860CF"/>
    <w:rsid w:val="002866AD"/>
    <w:rsid w:val="002903EF"/>
    <w:rsid w:val="00290DAB"/>
    <w:rsid w:val="00290F05"/>
    <w:rsid w:val="00291E53"/>
    <w:rsid w:val="002949F1"/>
    <w:rsid w:val="00294E82"/>
    <w:rsid w:val="002962B4"/>
    <w:rsid w:val="002A14AD"/>
    <w:rsid w:val="002A222B"/>
    <w:rsid w:val="002A6CF8"/>
    <w:rsid w:val="002A704E"/>
    <w:rsid w:val="002B02D6"/>
    <w:rsid w:val="002B3313"/>
    <w:rsid w:val="002B50E2"/>
    <w:rsid w:val="002C080D"/>
    <w:rsid w:val="002C08F6"/>
    <w:rsid w:val="002C1037"/>
    <w:rsid w:val="002C4334"/>
    <w:rsid w:val="002C71BE"/>
    <w:rsid w:val="002C76E8"/>
    <w:rsid w:val="002C7B75"/>
    <w:rsid w:val="002C7C40"/>
    <w:rsid w:val="002D1906"/>
    <w:rsid w:val="002D1FDD"/>
    <w:rsid w:val="002D20DA"/>
    <w:rsid w:val="002D538D"/>
    <w:rsid w:val="002D6437"/>
    <w:rsid w:val="002E1204"/>
    <w:rsid w:val="002E3D42"/>
    <w:rsid w:val="002E4DE6"/>
    <w:rsid w:val="002E7E11"/>
    <w:rsid w:val="002F1DCF"/>
    <w:rsid w:val="0030028E"/>
    <w:rsid w:val="0030134C"/>
    <w:rsid w:val="003023D7"/>
    <w:rsid w:val="00303794"/>
    <w:rsid w:val="0030399D"/>
    <w:rsid w:val="00303AFC"/>
    <w:rsid w:val="00305C52"/>
    <w:rsid w:val="00306F33"/>
    <w:rsid w:val="00312130"/>
    <w:rsid w:val="00313187"/>
    <w:rsid w:val="003132F9"/>
    <w:rsid w:val="003140A4"/>
    <w:rsid w:val="00314311"/>
    <w:rsid w:val="0031594D"/>
    <w:rsid w:val="003224CE"/>
    <w:rsid w:val="003243E0"/>
    <w:rsid w:val="00324C59"/>
    <w:rsid w:val="00325EDD"/>
    <w:rsid w:val="003303E4"/>
    <w:rsid w:val="003304C3"/>
    <w:rsid w:val="00330FEC"/>
    <w:rsid w:val="0033142B"/>
    <w:rsid w:val="003323E7"/>
    <w:rsid w:val="00332A28"/>
    <w:rsid w:val="00335801"/>
    <w:rsid w:val="00337CAE"/>
    <w:rsid w:val="00341343"/>
    <w:rsid w:val="003421AF"/>
    <w:rsid w:val="003472AB"/>
    <w:rsid w:val="003473DD"/>
    <w:rsid w:val="003509A4"/>
    <w:rsid w:val="00350F48"/>
    <w:rsid w:val="00352178"/>
    <w:rsid w:val="00352BA2"/>
    <w:rsid w:val="003603AA"/>
    <w:rsid w:val="00361AD8"/>
    <w:rsid w:val="00362DC6"/>
    <w:rsid w:val="00364BC1"/>
    <w:rsid w:val="003659FF"/>
    <w:rsid w:val="003660D6"/>
    <w:rsid w:val="00366374"/>
    <w:rsid w:val="00370316"/>
    <w:rsid w:val="00371BE4"/>
    <w:rsid w:val="00371F09"/>
    <w:rsid w:val="00371F67"/>
    <w:rsid w:val="00374101"/>
    <w:rsid w:val="003752D3"/>
    <w:rsid w:val="00375D6B"/>
    <w:rsid w:val="00375F1B"/>
    <w:rsid w:val="00380548"/>
    <w:rsid w:val="00380DB9"/>
    <w:rsid w:val="00385621"/>
    <w:rsid w:val="003857FA"/>
    <w:rsid w:val="0038641F"/>
    <w:rsid w:val="00390871"/>
    <w:rsid w:val="00391BA8"/>
    <w:rsid w:val="003931C0"/>
    <w:rsid w:val="00394190"/>
    <w:rsid w:val="00395717"/>
    <w:rsid w:val="003A0199"/>
    <w:rsid w:val="003A2582"/>
    <w:rsid w:val="003A5896"/>
    <w:rsid w:val="003A60F0"/>
    <w:rsid w:val="003A68BE"/>
    <w:rsid w:val="003A68F6"/>
    <w:rsid w:val="003A6B83"/>
    <w:rsid w:val="003A6CAE"/>
    <w:rsid w:val="003A739F"/>
    <w:rsid w:val="003B061A"/>
    <w:rsid w:val="003B0796"/>
    <w:rsid w:val="003B37FC"/>
    <w:rsid w:val="003B5B37"/>
    <w:rsid w:val="003C01DA"/>
    <w:rsid w:val="003C2DA7"/>
    <w:rsid w:val="003C2EA8"/>
    <w:rsid w:val="003C6281"/>
    <w:rsid w:val="003C7206"/>
    <w:rsid w:val="003C74E3"/>
    <w:rsid w:val="003D10EB"/>
    <w:rsid w:val="003D133D"/>
    <w:rsid w:val="003D18F8"/>
    <w:rsid w:val="003D2350"/>
    <w:rsid w:val="003D2ED2"/>
    <w:rsid w:val="003D3D42"/>
    <w:rsid w:val="003D4957"/>
    <w:rsid w:val="003D4968"/>
    <w:rsid w:val="003D7EC4"/>
    <w:rsid w:val="003E06BA"/>
    <w:rsid w:val="003E09C9"/>
    <w:rsid w:val="003E1598"/>
    <w:rsid w:val="003E27B4"/>
    <w:rsid w:val="003E2DA3"/>
    <w:rsid w:val="003E3EF4"/>
    <w:rsid w:val="003E43ED"/>
    <w:rsid w:val="003E4614"/>
    <w:rsid w:val="003E4A69"/>
    <w:rsid w:val="003E7130"/>
    <w:rsid w:val="003F0709"/>
    <w:rsid w:val="003F2306"/>
    <w:rsid w:val="003F610E"/>
    <w:rsid w:val="004003E7"/>
    <w:rsid w:val="00401B0F"/>
    <w:rsid w:val="00402D42"/>
    <w:rsid w:val="004037A9"/>
    <w:rsid w:val="00403C2B"/>
    <w:rsid w:val="00404B73"/>
    <w:rsid w:val="004052B6"/>
    <w:rsid w:val="00406492"/>
    <w:rsid w:val="00406ED3"/>
    <w:rsid w:val="00410597"/>
    <w:rsid w:val="00410FFB"/>
    <w:rsid w:val="004116EC"/>
    <w:rsid w:val="00412183"/>
    <w:rsid w:val="004125F5"/>
    <w:rsid w:val="00415759"/>
    <w:rsid w:val="004159DD"/>
    <w:rsid w:val="00416AA0"/>
    <w:rsid w:val="004175DD"/>
    <w:rsid w:val="004201A8"/>
    <w:rsid w:val="004223A6"/>
    <w:rsid w:val="00423E74"/>
    <w:rsid w:val="00424B43"/>
    <w:rsid w:val="00427F39"/>
    <w:rsid w:val="00430FA8"/>
    <w:rsid w:val="00431DE8"/>
    <w:rsid w:val="004326A0"/>
    <w:rsid w:val="00437F4E"/>
    <w:rsid w:val="0044066F"/>
    <w:rsid w:val="00440A4D"/>
    <w:rsid w:val="00441467"/>
    <w:rsid w:val="00441661"/>
    <w:rsid w:val="00444F41"/>
    <w:rsid w:val="00447351"/>
    <w:rsid w:val="00451D93"/>
    <w:rsid w:val="00454891"/>
    <w:rsid w:val="00455C7A"/>
    <w:rsid w:val="0046002E"/>
    <w:rsid w:val="004603A6"/>
    <w:rsid w:val="004611D4"/>
    <w:rsid w:val="00461775"/>
    <w:rsid w:val="00462DFA"/>
    <w:rsid w:val="0046410F"/>
    <w:rsid w:val="00464439"/>
    <w:rsid w:val="00465972"/>
    <w:rsid w:val="00466272"/>
    <w:rsid w:val="00466CE1"/>
    <w:rsid w:val="0047009E"/>
    <w:rsid w:val="004708C5"/>
    <w:rsid w:val="0047174B"/>
    <w:rsid w:val="00472B91"/>
    <w:rsid w:val="0047476E"/>
    <w:rsid w:val="00475406"/>
    <w:rsid w:val="004814EF"/>
    <w:rsid w:val="004820FF"/>
    <w:rsid w:val="00483625"/>
    <w:rsid w:val="00484B13"/>
    <w:rsid w:val="00484BC3"/>
    <w:rsid w:val="004858E6"/>
    <w:rsid w:val="00490980"/>
    <w:rsid w:val="004940C8"/>
    <w:rsid w:val="0049436E"/>
    <w:rsid w:val="00496231"/>
    <w:rsid w:val="00496248"/>
    <w:rsid w:val="0049640A"/>
    <w:rsid w:val="004976B1"/>
    <w:rsid w:val="00497F3B"/>
    <w:rsid w:val="004A32AF"/>
    <w:rsid w:val="004A38DC"/>
    <w:rsid w:val="004A5D28"/>
    <w:rsid w:val="004A764F"/>
    <w:rsid w:val="004A7E50"/>
    <w:rsid w:val="004B032D"/>
    <w:rsid w:val="004B0885"/>
    <w:rsid w:val="004B0B3B"/>
    <w:rsid w:val="004B3EDA"/>
    <w:rsid w:val="004B4731"/>
    <w:rsid w:val="004B5A72"/>
    <w:rsid w:val="004B5B01"/>
    <w:rsid w:val="004B60C8"/>
    <w:rsid w:val="004B6AEE"/>
    <w:rsid w:val="004C0125"/>
    <w:rsid w:val="004C16A2"/>
    <w:rsid w:val="004C222F"/>
    <w:rsid w:val="004C2C6E"/>
    <w:rsid w:val="004C31D6"/>
    <w:rsid w:val="004C4968"/>
    <w:rsid w:val="004C71B9"/>
    <w:rsid w:val="004C73F5"/>
    <w:rsid w:val="004D0B8D"/>
    <w:rsid w:val="004D4FB4"/>
    <w:rsid w:val="004D7124"/>
    <w:rsid w:val="004E289F"/>
    <w:rsid w:val="004E29E5"/>
    <w:rsid w:val="004E4DBC"/>
    <w:rsid w:val="004E61E9"/>
    <w:rsid w:val="004E6438"/>
    <w:rsid w:val="004E6F15"/>
    <w:rsid w:val="004F0E8B"/>
    <w:rsid w:val="004F1B48"/>
    <w:rsid w:val="004F1C57"/>
    <w:rsid w:val="004F3C72"/>
    <w:rsid w:val="004F5744"/>
    <w:rsid w:val="00506EEB"/>
    <w:rsid w:val="00507CFB"/>
    <w:rsid w:val="00510251"/>
    <w:rsid w:val="00510CB6"/>
    <w:rsid w:val="005143B5"/>
    <w:rsid w:val="005158CC"/>
    <w:rsid w:val="00516D7E"/>
    <w:rsid w:val="00521988"/>
    <w:rsid w:val="00521CD0"/>
    <w:rsid w:val="005230E7"/>
    <w:rsid w:val="0052318F"/>
    <w:rsid w:val="00523B17"/>
    <w:rsid w:val="00524FB1"/>
    <w:rsid w:val="005270BE"/>
    <w:rsid w:val="0053126E"/>
    <w:rsid w:val="00532B13"/>
    <w:rsid w:val="0053373E"/>
    <w:rsid w:val="00533B85"/>
    <w:rsid w:val="005357CE"/>
    <w:rsid w:val="00541E09"/>
    <w:rsid w:val="00542C6A"/>
    <w:rsid w:val="00547AD7"/>
    <w:rsid w:val="00552136"/>
    <w:rsid w:val="00552A3C"/>
    <w:rsid w:val="00553DC5"/>
    <w:rsid w:val="00555019"/>
    <w:rsid w:val="0055537A"/>
    <w:rsid w:val="005602BF"/>
    <w:rsid w:val="0056330A"/>
    <w:rsid w:val="005651E9"/>
    <w:rsid w:val="00566029"/>
    <w:rsid w:val="0057099E"/>
    <w:rsid w:val="0057121F"/>
    <w:rsid w:val="00571D77"/>
    <w:rsid w:val="005726E1"/>
    <w:rsid w:val="005726F7"/>
    <w:rsid w:val="00573E6B"/>
    <w:rsid w:val="00574A9E"/>
    <w:rsid w:val="00575233"/>
    <w:rsid w:val="0057543E"/>
    <w:rsid w:val="00575D2F"/>
    <w:rsid w:val="0057752B"/>
    <w:rsid w:val="00580DE4"/>
    <w:rsid w:val="0058185C"/>
    <w:rsid w:val="0058481D"/>
    <w:rsid w:val="00586A7E"/>
    <w:rsid w:val="00586E19"/>
    <w:rsid w:val="00592A98"/>
    <w:rsid w:val="00595C30"/>
    <w:rsid w:val="00595DEC"/>
    <w:rsid w:val="00597BBE"/>
    <w:rsid w:val="005A2189"/>
    <w:rsid w:val="005A45FA"/>
    <w:rsid w:val="005A5599"/>
    <w:rsid w:val="005A6DF8"/>
    <w:rsid w:val="005A7F54"/>
    <w:rsid w:val="005B04CB"/>
    <w:rsid w:val="005B1343"/>
    <w:rsid w:val="005B5742"/>
    <w:rsid w:val="005B5E55"/>
    <w:rsid w:val="005B6FC8"/>
    <w:rsid w:val="005C072A"/>
    <w:rsid w:val="005C2DD8"/>
    <w:rsid w:val="005C5085"/>
    <w:rsid w:val="005C54B5"/>
    <w:rsid w:val="005C5A7B"/>
    <w:rsid w:val="005C7465"/>
    <w:rsid w:val="005D1A44"/>
    <w:rsid w:val="005D1B7C"/>
    <w:rsid w:val="005D2347"/>
    <w:rsid w:val="005D2E37"/>
    <w:rsid w:val="005D2E6F"/>
    <w:rsid w:val="005D51A4"/>
    <w:rsid w:val="005D6890"/>
    <w:rsid w:val="005D7EA9"/>
    <w:rsid w:val="005DAE5A"/>
    <w:rsid w:val="005E0A71"/>
    <w:rsid w:val="005E316D"/>
    <w:rsid w:val="005E4ABA"/>
    <w:rsid w:val="005E5A20"/>
    <w:rsid w:val="005E7326"/>
    <w:rsid w:val="005F0A63"/>
    <w:rsid w:val="005F2BBD"/>
    <w:rsid w:val="005F4200"/>
    <w:rsid w:val="005F5920"/>
    <w:rsid w:val="005F5A51"/>
    <w:rsid w:val="005F71A0"/>
    <w:rsid w:val="005F735D"/>
    <w:rsid w:val="00601D73"/>
    <w:rsid w:val="00604791"/>
    <w:rsid w:val="0060607F"/>
    <w:rsid w:val="006125A7"/>
    <w:rsid w:val="00614C00"/>
    <w:rsid w:val="006174D5"/>
    <w:rsid w:val="00617E7C"/>
    <w:rsid w:val="00620721"/>
    <w:rsid w:val="006216D3"/>
    <w:rsid w:val="00622D9F"/>
    <w:rsid w:val="00623061"/>
    <w:rsid w:val="00625FD8"/>
    <w:rsid w:val="00627E3A"/>
    <w:rsid w:val="00627F0C"/>
    <w:rsid w:val="00630E03"/>
    <w:rsid w:val="0063274C"/>
    <w:rsid w:val="0063433B"/>
    <w:rsid w:val="00635627"/>
    <w:rsid w:val="0064029B"/>
    <w:rsid w:val="006432A2"/>
    <w:rsid w:val="00644CBD"/>
    <w:rsid w:val="00644ED7"/>
    <w:rsid w:val="00646D36"/>
    <w:rsid w:val="00647E88"/>
    <w:rsid w:val="00650381"/>
    <w:rsid w:val="00650764"/>
    <w:rsid w:val="006545A3"/>
    <w:rsid w:val="0065594D"/>
    <w:rsid w:val="006561AE"/>
    <w:rsid w:val="00656727"/>
    <w:rsid w:val="006568EE"/>
    <w:rsid w:val="006578F3"/>
    <w:rsid w:val="00661206"/>
    <w:rsid w:val="0066360A"/>
    <w:rsid w:val="0066391E"/>
    <w:rsid w:val="006642D2"/>
    <w:rsid w:val="00665493"/>
    <w:rsid w:val="00671493"/>
    <w:rsid w:val="00671A1D"/>
    <w:rsid w:val="006728AA"/>
    <w:rsid w:val="00673C1E"/>
    <w:rsid w:val="0067400E"/>
    <w:rsid w:val="00674142"/>
    <w:rsid w:val="0068398F"/>
    <w:rsid w:val="006865DD"/>
    <w:rsid w:val="006869FB"/>
    <w:rsid w:val="00686B7E"/>
    <w:rsid w:val="006920A0"/>
    <w:rsid w:val="00693388"/>
    <w:rsid w:val="006950CA"/>
    <w:rsid w:val="00696A69"/>
    <w:rsid w:val="006A1875"/>
    <w:rsid w:val="006A2D63"/>
    <w:rsid w:val="006A3A14"/>
    <w:rsid w:val="006A48E8"/>
    <w:rsid w:val="006B022E"/>
    <w:rsid w:val="006B0277"/>
    <w:rsid w:val="006B1F3D"/>
    <w:rsid w:val="006B1F4F"/>
    <w:rsid w:val="006B5A51"/>
    <w:rsid w:val="006B646C"/>
    <w:rsid w:val="006C0674"/>
    <w:rsid w:val="006C42EA"/>
    <w:rsid w:val="006C6651"/>
    <w:rsid w:val="006C683F"/>
    <w:rsid w:val="006C7396"/>
    <w:rsid w:val="006D1754"/>
    <w:rsid w:val="006D2F03"/>
    <w:rsid w:val="006D75F4"/>
    <w:rsid w:val="006D76F6"/>
    <w:rsid w:val="006D7B90"/>
    <w:rsid w:val="006E08EC"/>
    <w:rsid w:val="006E27D5"/>
    <w:rsid w:val="006E3DC1"/>
    <w:rsid w:val="006E4391"/>
    <w:rsid w:val="006E52B6"/>
    <w:rsid w:val="006E60B0"/>
    <w:rsid w:val="006E6F36"/>
    <w:rsid w:val="006E77DE"/>
    <w:rsid w:val="006F28B2"/>
    <w:rsid w:val="006F3466"/>
    <w:rsid w:val="006F3E90"/>
    <w:rsid w:val="006F42DA"/>
    <w:rsid w:val="006F53D9"/>
    <w:rsid w:val="006F54D8"/>
    <w:rsid w:val="006F5CE4"/>
    <w:rsid w:val="006F6DE8"/>
    <w:rsid w:val="00700AFA"/>
    <w:rsid w:val="00704873"/>
    <w:rsid w:val="00705B52"/>
    <w:rsid w:val="00710CF2"/>
    <w:rsid w:val="00710DC8"/>
    <w:rsid w:val="00711063"/>
    <w:rsid w:val="007134FB"/>
    <w:rsid w:val="0071565F"/>
    <w:rsid w:val="007167B2"/>
    <w:rsid w:val="007175FD"/>
    <w:rsid w:val="00721C09"/>
    <w:rsid w:val="00725D7F"/>
    <w:rsid w:val="007300D7"/>
    <w:rsid w:val="00731C1E"/>
    <w:rsid w:val="00731E0F"/>
    <w:rsid w:val="0073424A"/>
    <w:rsid w:val="00734741"/>
    <w:rsid w:val="00734CA9"/>
    <w:rsid w:val="00737013"/>
    <w:rsid w:val="00740507"/>
    <w:rsid w:val="00741C17"/>
    <w:rsid w:val="007436E2"/>
    <w:rsid w:val="00744138"/>
    <w:rsid w:val="0074554F"/>
    <w:rsid w:val="007478C9"/>
    <w:rsid w:val="00747CA0"/>
    <w:rsid w:val="00750EE0"/>
    <w:rsid w:val="00751C59"/>
    <w:rsid w:val="00752816"/>
    <w:rsid w:val="00752855"/>
    <w:rsid w:val="00752F58"/>
    <w:rsid w:val="007537F9"/>
    <w:rsid w:val="00753DB0"/>
    <w:rsid w:val="00760152"/>
    <w:rsid w:val="0076019B"/>
    <w:rsid w:val="0076119E"/>
    <w:rsid w:val="0076275C"/>
    <w:rsid w:val="00762A33"/>
    <w:rsid w:val="0076453D"/>
    <w:rsid w:val="00765E9F"/>
    <w:rsid w:val="007662DA"/>
    <w:rsid w:val="00767083"/>
    <w:rsid w:val="007717BD"/>
    <w:rsid w:val="00771E80"/>
    <w:rsid w:val="00773FF9"/>
    <w:rsid w:val="00774FF0"/>
    <w:rsid w:val="007765EE"/>
    <w:rsid w:val="007814C7"/>
    <w:rsid w:val="00782E43"/>
    <w:rsid w:val="007858F1"/>
    <w:rsid w:val="00786A3D"/>
    <w:rsid w:val="00787636"/>
    <w:rsid w:val="00787941"/>
    <w:rsid w:val="00792967"/>
    <w:rsid w:val="00793311"/>
    <w:rsid w:val="00793C6F"/>
    <w:rsid w:val="00794C49"/>
    <w:rsid w:val="00795085"/>
    <w:rsid w:val="007952A0"/>
    <w:rsid w:val="007A0B87"/>
    <w:rsid w:val="007A1FBA"/>
    <w:rsid w:val="007A2A6B"/>
    <w:rsid w:val="007A2FDF"/>
    <w:rsid w:val="007A439D"/>
    <w:rsid w:val="007A58BD"/>
    <w:rsid w:val="007A77D5"/>
    <w:rsid w:val="007B0BE0"/>
    <w:rsid w:val="007B3902"/>
    <w:rsid w:val="007B4E18"/>
    <w:rsid w:val="007B5D1C"/>
    <w:rsid w:val="007B7561"/>
    <w:rsid w:val="007C0507"/>
    <w:rsid w:val="007C18AD"/>
    <w:rsid w:val="007C305A"/>
    <w:rsid w:val="007C639E"/>
    <w:rsid w:val="007D0A9E"/>
    <w:rsid w:val="007D204E"/>
    <w:rsid w:val="007D481A"/>
    <w:rsid w:val="007D598D"/>
    <w:rsid w:val="007D6138"/>
    <w:rsid w:val="007D7631"/>
    <w:rsid w:val="007E172F"/>
    <w:rsid w:val="007E1A16"/>
    <w:rsid w:val="007E3872"/>
    <w:rsid w:val="007E51E7"/>
    <w:rsid w:val="007E5B57"/>
    <w:rsid w:val="007E5C8C"/>
    <w:rsid w:val="007F09F7"/>
    <w:rsid w:val="007F10ED"/>
    <w:rsid w:val="007F1561"/>
    <w:rsid w:val="007F26B7"/>
    <w:rsid w:val="007F3347"/>
    <w:rsid w:val="007F3B00"/>
    <w:rsid w:val="007F3B46"/>
    <w:rsid w:val="007F4C42"/>
    <w:rsid w:val="007F56EC"/>
    <w:rsid w:val="0080100B"/>
    <w:rsid w:val="008034D3"/>
    <w:rsid w:val="00803D10"/>
    <w:rsid w:val="0080476B"/>
    <w:rsid w:val="008060CD"/>
    <w:rsid w:val="00806F76"/>
    <w:rsid w:val="0080734B"/>
    <w:rsid w:val="0081150E"/>
    <w:rsid w:val="0081196D"/>
    <w:rsid w:val="00811DA5"/>
    <w:rsid w:val="008120A1"/>
    <w:rsid w:val="00816BBE"/>
    <w:rsid w:val="008203E6"/>
    <w:rsid w:val="008204DC"/>
    <w:rsid w:val="00820821"/>
    <w:rsid w:val="008213EB"/>
    <w:rsid w:val="00823AB9"/>
    <w:rsid w:val="00824336"/>
    <w:rsid w:val="00825514"/>
    <w:rsid w:val="0082555B"/>
    <w:rsid w:val="0082586F"/>
    <w:rsid w:val="00826B1C"/>
    <w:rsid w:val="00830C40"/>
    <w:rsid w:val="00831C70"/>
    <w:rsid w:val="008341BE"/>
    <w:rsid w:val="008349AA"/>
    <w:rsid w:val="0083584B"/>
    <w:rsid w:val="0083623D"/>
    <w:rsid w:val="00836D8E"/>
    <w:rsid w:val="00837399"/>
    <w:rsid w:val="00837F0C"/>
    <w:rsid w:val="0084064E"/>
    <w:rsid w:val="00843208"/>
    <w:rsid w:val="0084348C"/>
    <w:rsid w:val="00844ADE"/>
    <w:rsid w:val="008459AF"/>
    <w:rsid w:val="00846129"/>
    <w:rsid w:val="0084701B"/>
    <w:rsid w:val="0084724C"/>
    <w:rsid w:val="0084780E"/>
    <w:rsid w:val="00851DEC"/>
    <w:rsid w:val="00852C0C"/>
    <w:rsid w:val="008535B8"/>
    <w:rsid w:val="00855ACC"/>
    <w:rsid w:val="0085770E"/>
    <w:rsid w:val="00857DB5"/>
    <w:rsid w:val="00865D88"/>
    <w:rsid w:val="00867250"/>
    <w:rsid w:val="008677F7"/>
    <w:rsid w:val="00867B39"/>
    <w:rsid w:val="00867D3A"/>
    <w:rsid w:val="008716BE"/>
    <w:rsid w:val="00872299"/>
    <w:rsid w:val="00872C73"/>
    <w:rsid w:val="00873EF2"/>
    <w:rsid w:val="00874BAE"/>
    <w:rsid w:val="00877394"/>
    <w:rsid w:val="008777E7"/>
    <w:rsid w:val="0087787F"/>
    <w:rsid w:val="008800A7"/>
    <w:rsid w:val="00882B97"/>
    <w:rsid w:val="0088481D"/>
    <w:rsid w:val="00885AE5"/>
    <w:rsid w:val="00886D51"/>
    <w:rsid w:val="008872BE"/>
    <w:rsid w:val="008942EC"/>
    <w:rsid w:val="00894F93"/>
    <w:rsid w:val="008A05DF"/>
    <w:rsid w:val="008A52DE"/>
    <w:rsid w:val="008B4CF1"/>
    <w:rsid w:val="008C12BE"/>
    <w:rsid w:val="008C21C7"/>
    <w:rsid w:val="008C24AD"/>
    <w:rsid w:val="008C6FB8"/>
    <w:rsid w:val="008C7491"/>
    <w:rsid w:val="008C7FFE"/>
    <w:rsid w:val="008D1617"/>
    <w:rsid w:val="008D3309"/>
    <w:rsid w:val="008D5D81"/>
    <w:rsid w:val="008D7002"/>
    <w:rsid w:val="008D7206"/>
    <w:rsid w:val="008D784E"/>
    <w:rsid w:val="008E04C8"/>
    <w:rsid w:val="008E1311"/>
    <w:rsid w:val="008E1895"/>
    <w:rsid w:val="008E1932"/>
    <w:rsid w:val="008E3E52"/>
    <w:rsid w:val="008E414A"/>
    <w:rsid w:val="008E7B64"/>
    <w:rsid w:val="008F22CF"/>
    <w:rsid w:val="008F2C41"/>
    <w:rsid w:val="008F312B"/>
    <w:rsid w:val="008F4B13"/>
    <w:rsid w:val="008F50FF"/>
    <w:rsid w:val="008F79D1"/>
    <w:rsid w:val="0090036B"/>
    <w:rsid w:val="0090136C"/>
    <w:rsid w:val="00902156"/>
    <w:rsid w:val="00902BB0"/>
    <w:rsid w:val="009045C3"/>
    <w:rsid w:val="00904EAD"/>
    <w:rsid w:val="00904F0F"/>
    <w:rsid w:val="00906135"/>
    <w:rsid w:val="00906BBC"/>
    <w:rsid w:val="0090763E"/>
    <w:rsid w:val="009078E9"/>
    <w:rsid w:val="00910D0D"/>
    <w:rsid w:val="00911479"/>
    <w:rsid w:val="00911B89"/>
    <w:rsid w:val="00911D8E"/>
    <w:rsid w:val="009121E6"/>
    <w:rsid w:val="009147D3"/>
    <w:rsid w:val="009202A6"/>
    <w:rsid w:val="009212EE"/>
    <w:rsid w:val="00925FE7"/>
    <w:rsid w:val="0092634A"/>
    <w:rsid w:val="00927362"/>
    <w:rsid w:val="009305E3"/>
    <w:rsid w:val="009347AA"/>
    <w:rsid w:val="00934C9B"/>
    <w:rsid w:val="00936050"/>
    <w:rsid w:val="0094485D"/>
    <w:rsid w:val="00944A89"/>
    <w:rsid w:val="009456DF"/>
    <w:rsid w:val="009457DC"/>
    <w:rsid w:val="009469FF"/>
    <w:rsid w:val="00951B29"/>
    <w:rsid w:val="009521D7"/>
    <w:rsid w:val="009522A7"/>
    <w:rsid w:val="00952605"/>
    <w:rsid w:val="0095325B"/>
    <w:rsid w:val="0095376D"/>
    <w:rsid w:val="00955279"/>
    <w:rsid w:val="0095795A"/>
    <w:rsid w:val="0096025E"/>
    <w:rsid w:val="00964198"/>
    <w:rsid w:val="00966C76"/>
    <w:rsid w:val="00973276"/>
    <w:rsid w:val="00973FC7"/>
    <w:rsid w:val="00974159"/>
    <w:rsid w:val="00975709"/>
    <w:rsid w:val="009757AB"/>
    <w:rsid w:val="00980A23"/>
    <w:rsid w:val="00981462"/>
    <w:rsid w:val="00983F2C"/>
    <w:rsid w:val="00995D65"/>
    <w:rsid w:val="009974F1"/>
    <w:rsid w:val="009A0E95"/>
    <w:rsid w:val="009A1016"/>
    <w:rsid w:val="009A2B5C"/>
    <w:rsid w:val="009A369C"/>
    <w:rsid w:val="009B0B09"/>
    <w:rsid w:val="009B2485"/>
    <w:rsid w:val="009B5F4D"/>
    <w:rsid w:val="009B612B"/>
    <w:rsid w:val="009C020E"/>
    <w:rsid w:val="009C1BF6"/>
    <w:rsid w:val="009C35DD"/>
    <w:rsid w:val="009C4D5B"/>
    <w:rsid w:val="009C6CE2"/>
    <w:rsid w:val="009D376F"/>
    <w:rsid w:val="009D3CA7"/>
    <w:rsid w:val="009D3E7C"/>
    <w:rsid w:val="009D456F"/>
    <w:rsid w:val="009D5A9A"/>
    <w:rsid w:val="009D5C54"/>
    <w:rsid w:val="009D6BFD"/>
    <w:rsid w:val="009D7BB7"/>
    <w:rsid w:val="009E0AE5"/>
    <w:rsid w:val="009E0FA2"/>
    <w:rsid w:val="009E125E"/>
    <w:rsid w:val="009E1C58"/>
    <w:rsid w:val="009E1DCF"/>
    <w:rsid w:val="009E24E2"/>
    <w:rsid w:val="009E3E91"/>
    <w:rsid w:val="009E43BB"/>
    <w:rsid w:val="009E519C"/>
    <w:rsid w:val="009E67E7"/>
    <w:rsid w:val="009F2A01"/>
    <w:rsid w:val="009F3851"/>
    <w:rsid w:val="009F7726"/>
    <w:rsid w:val="009F79BE"/>
    <w:rsid w:val="00A00C45"/>
    <w:rsid w:val="00A0655A"/>
    <w:rsid w:val="00A06743"/>
    <w:rsid w:val="00A0723B"/>
    <w:rsid w:val="00A1410B"/>
    <w:rsid w:val="00A162E6"/>
    <w:rsid w:val="00A22439"/>
    <w:rsid w:val="00A22475"/>
    <w:rsid w:val="00A22753"/>
    <w:rsid w:val="00A232C8"/>
    <w:rsid w:val="00A259E6"/>
    <w:rsid w:val="00A25E2F"/>
    <w:rsid w:val="00A25FEF"/>
    <w:rsid w:val="00A2AA13"/>
    <w:rsid w:val="00A30953"/>
    <w:rsid w:val="00A30D01"/>
    <w:rsid w:val="00A3117A"/>
    <w:rsid w:val="00A31CE0"/>
    <w:rsid w:val="00A336F7"/>
    <w:rsid w:val="00A34F3C"/>
    <w:rsid w:val="00A35084"/>
    <w:rsid w:val="00A35381"/>
    <w:rsid w:val="00A3555D"/>
    <w:rsid w:val="00A41915"/>
    <w:rsid w:val="00A4237C"/>
    <w:rsid w:val="00A43AC5"/>
    <w:rsid w:val="00A445A7"/>
    <w:rsid w:val="00A467B9"/>
    <w:rsid w:val="00A4704A"/>
    <w:rsid w:val="00A4724D"/>
    <w:rsid w:val="00A534B5"/>
    <w:rsid w:val="00A53C38"/>
    <w:rsid w:val="00A57F75"/>
    <w:rsid w:val="00A65056"/>
    <w:rsid w:val="00A65C3B"/>
    <w:rsid w:val="00A662D4"/>
    <w:rsid w:val="00A70CF5"/>
    <w:rsid w:val="00A732DF"/>
    <w:rsid w:val="00A747D7"/>
    <w:rsid w:val="00A749FE"/>
    <w:rsid w:val="00A75B4F"/>
    <w:rsid w:val="00A75CE4"/>
    <w:rsid w:val="00A77655"/>
    <w:rsid w:val="00A8081B"/>
    <w:rsid w:val="00A83931"/>
    <w:rsid w:val="00A84524"/>
    <w:rsid w:val="00A90C28"/>
    <w:rsid w:val="00A94A88"/>
    <w:rsid w:val="00A9542B"/>
    <w:rsid w:val="00A958C1"/>
    <w:rsid w:val="00A95D0B"/>
    <w:rsid w:val="00A96772"/>
    <w:rsid w:val="00AA1BF5"/>
    <w:rsid w:val="00AA32D5"/>
    <w:rsid w:val="00AA3BB1"/>
    <w:rsid w:val="00AA3CAF"/>
    <w:rsid w:val="00AA5529"/>
    <w:rsid w:val="00AB16DB"/>
    <w:rsid w:val="00AB4016"/>
    <w:rsid w:val="00AB45F1"/>
    <w:rsid w:val="00AB5D6D"/>
    <w:rsid w:val="00AB687C"/>
    <w:rsid w:val="00AC02C7"/>
    <w:rsid w:val="00AC345F"/>
    <w:rsid w:val="00AC437B"/>
    <w:rsid w:val="00AC6CA0"/>
    <w:rsid w:val="00AD024B"/>
    <w:rsid w:val="00AD331E"/>
    <w:rsid w:val="00AD5060"/>
    <w:rsid w:val="00AD574D"/>
    <w:rsid w:val="00AD7A9D"/>
    <w:rsid w:val="00AE1028"/>
    <w:rsid w:val="00AE31A1"/>
    <w:rsid w:val="00AE4D86"/>
    <w:rsid w:val="00AE4FCE"/>
    <w:rsid w:val="00AE54A9"/>
    <w:rsid w:val="00AE59A1"/>
    <w:rsid w:val="00AE60F8"/>
    <w:rsid w:val="00AE7844"/>
    <w:rsid w:val="00AE789A"/>
    <w:rsid w:val="00AF0B94"/>
    <w:rsid w:val="00AF1352"/>
    <w:rsid w:val="00AF22C7"/>
    <w:rsid w:val="00AF27FE"/>
    <w:rsid w:val="00AF3673"/>
    <w:rsid w:val="00AF7E45"/>
    <w:rsid w:val="00B047FD"/>
    <w:rsid w:val="00B04F82"/>
    <w:rsid w:val="00B07BB0"/>
    <w:rsid w:val="00B07C21"/>
    <w:rsid w:val="00B0AE80"/>
    <w:rsid w:val="00B100C4"/>
    <w:rsid w:val="00B10D1D"/>
    <w:rsid w:val="00B12ECB"/>
    <w:rsid w:val="00B14181"/>
    <w:rsid w:val="00B15875"/>
    <w:rsid w:val="00B160BB"/>
    <w:rsid w:val="00B161C5"/>
    <w:rsid w:val="00B23802"/>
    <w:rsid w:val="00B24EDC"/>
    <w:rsid w:val="00B25018"/>
    <w:rsid w:val="00B2584C"/>
    <w:rsid w:val="00B25C1D"/>
    <w:rsid w:val="00B267BA"/>
    <w:rsid w:val="00B270C3"/>
    <w:rsid w:val="00B2757C"/>
    <w:rsid w:val="00B32147"/>
    <w:rsid w:val="00B3239A"/>
    <w:rsid w:val="00B33DBA"/>
    <w:rsid w:val="00B33F73"/>
    <w:rsid w:val="00B34626"/>
    <w:rsid w:val="00B35673"/>
    <w:rsid w:val="00B36DE7"/>
    <w:rsid w:val="00B42821"/>
    <w:rsid w:val="00B42E7A"/>
    <w:rsid w:val="00B464EA"/>
    <w:rsid w:val="00B505A6"/>
    <w:rsid w:val="00B513EA"/>
    <w:rsid w:val="00B52061"/>
    <w:rsid w:val="00B530FA"/>
    <w:rsid w:val="00B54C3A"/>
    <w:rsid w:val="00B60005"/>
    <w:rsid w:val="00B60E2D"/>
    <w:rsid w:val="00B62147"/>
    <w:rsid w:val="00B642DB"/>
    <w:rsid w:val="00B6499E"/>
    <w:rsid w:val="00B64E50"/>
    <w:rsid w:val="00B65729"/>
    <w:rsid w:val="00B65F79"/>
    <w:rsid w:val="00B667C5"/>
    <w:rsid w:val="00B671FF"/>
    <w:rsid w:val="00B6730A"/>
    <w:rsid w:val="00B72505"/>
    <w:rsid w:val="00B730A7"/>
    <w:rsid w:val="00B75D4C"/>
    <w:rsid w:val="00B810F8"/>
    <w:rsid w:val="00B81E09"/>
    <w:rsid w:val="00B841EF"/>
    <w:rsid w:val="00B85FD3"/>
    <w:rsid w:val="00B87416"/>
    <w:rsid w:val="00B87C48"/>
    <w:rsid w:val="00B904DE"/>
    <w:rsid w:val="00B92355"/>
    <w:rsid w:val="00B97378"/>
    <w:rsid w:val="00B978E0"/>
    <w:rsid w:val="00BA2D2A"/>
    <w:rsid w:val="00BA4549"/>
    <w:rsid w:val="00BA7493"/>
    <w:rsid w:val="00BA7DEB"/>
    <w:rsid w:val="00BB03E0"/>
    <w:rsid w:val="00BB1BA9"/>
    <w:rsid w:val="00BB38D2"/>
    <w:rsid w:val="00BB631E"/>
    <w:rsid w:val="00BB7939"/>
    <w:rsid w:val="00BC05B3"/>
    <w:rsid w:val="00BC3841"/>
    <w:rsid w:val="00BC4087"/>
    <w:rsid w:val="00BC5C3B"/>
    <w:rsid w:val="00BC5CAF"/>
    <w:rsid w:val="00BC71E9"/>
    <w:rsid w:val="00BC8A3A"/>
    <w:rsid w:val="00BD1199"/>
    <w:rsid w:val="00BD55F7"/>
    <w:rsid w:val="00BD65A6"/>
    <w:rsid w:val="00BE0C95"/>
    <w:rsid w:val="00BE1F33"/>
    <w:rsid w:val="00BE524A"/>
    <w:rsid w:val="00BE5288"/>
    <w:rsid w:val="00BF112A"/>
    <w:rsid w:val="00BF21B1"/>
    <w:rsid w:val="00BF3901"/>
    <w:rsid w:val="00BF5A64"/>
    <w:rsid w:val="00C00E2D"/>
    <w:rsid w:val="00C03015"/>
    <w:rsid w:val="00C0313F"/>
    <w:rsid w:val="00C03C51"/>
    <w:rsid w:val="00C03E09"/>
    <w:rsid w:val="00C0483C"/>
    <w:rsid w:val="00C04E5E"/>
    <w:rsid w:val="00C05B52"/>
    <w:rsid w:val="00C069B1"/>
    <w:rsid w:val="00C07BF4"/>
    <w:rsid w:val="00C07E44"/>
    <w:rsid w:val="00C12238"/>
    <w:rsid w:val="00C12A7E"/>
    <w:rsid w:val="00C15701"/>
    <w:rsid w:val="00C15CEE"/>
    <w:rsid w:val="00C205ED"/>
    <w:rsid w:val="00C24F36"/>
    <w:rsid w:val="00C2525D"/>
    <w:rsid w:val="00C256F9"/>
    <w:rsid w:val="00C2608F"/>
    <w:rsid w:val="00C26CBF"/>
    <w:rsid w:val="00C26D24"/>
    <w:rsid w:val="00C26D3C"/>
    <w:rsid w:val="00C27E3D"/>
    <w:rsid w:val="00C32B5E"/>
    <w:rsid w:val="00C33049"/>
    <w:rsid w:val="00C34CB1"/>
    <w:rsid w:val="00C34F46"/>
    <w:rsid w:val="00C37324"/>
    <w:rsid w:val="00C40236"/>
    <w:rsid w:val="00C41189"/>
    <w:rsid w:val="00C429F0"/>
    <w:rsid w:val="00C43871"/>
    <w:rsid w:val="00C44354"/>
    <w:rsid w:val="00C452F9"/>
    <w:rsid w:val="00C45B84"/>
    <w:rsid w:val="00C4716F"/>
    <w:rsid w:val="00C50BBC"/>
    <w:rsid w:val="00C51774"/>
    <w:rsid w:val="00C51809"/>
    <w:rsid w:val="00C53396"/>
    <w:rsid w:val="00C55B76"/>
    <w:rsid w:val="00C60019"/>
    <w:rsid w:val="00C63AA3"/>
    <w:rsid w:val="00C65DCE"/>
    <w:rsid w:val="00C67971"/>
    <w:rsid w:val="00C7084D"/>
    <w:rsid w:val="00C70FC4"/>
    <w:rsid w:val="00C71A72"/>
    <w:rsid w:val="00C71B98"/>
    <w:rsid w:val="00C7318F"/>
    <w:rsid w:val="00C7352F"/>
    <w:rsid w:val="00C758D6"/>
    <w:rsid w:val="00C80C08"/>
    <w:rsid w:val="00C819E4"/>
    <w:rsid w:val="00C826AC"/>
    <w:rsid w:val="00C831E7"/>
    <w:rsid w:val="00C833E2"/>
    <w:rsid w:val="00C84594"/>
    <w:rsid w:val="00C86819"/>
    <w:rsid w:val="00C86EE2"/>
    <w:rsid w:val="00C901B0"/>
    <w:rsid w:val="00C91C94"/>
    <w:rsid w:val="00C92705"/>
    <w:rsid w:val="00C941DF"/>
    <w:rsid w:val="00C96FDE"/>
    <w:rsid w:val="00C97BFC"/>
    <w:rsid w:val="00CA0F2A"/>
    <w:rsid w:val="00CA1CB8"/>
    <w:rsid w:val="00CA2FCB"/>
    <w:rsid w:val="00CA3CAE"/>
    <w:rsid w:val="00CA4DF6"/>
    <w:rsid w:val="00CA500B"/>
    <w:rsid w:val="00CA5590"/>
    <w:rsid w:val="00CA604C"/>
    <w:rsid w:val="00CA6619"/>
    <w:rsid w:val="00CA7F88"/>
    <w:rsid w:val="00CB0AB2"/>
    <w:rsid w:val="00CB62E6"/>
    <w:rsid w:val="00CB6321"/>
    <w:rsid w:val="00CB7D2C"/>
    <w:rsid w:val="00CC292A"/>
    <w:rsid w:val="00CC2C2B"/>
    <w:rsid w:val="00CC35E4"/>
    <w:rsid w:val="00CC468F"/>
    <w:rsid w:val="00CC46C5"/>
    <w:rsid w:val="00CC47C6"/>
    <w:rsid w:val="00CC594A"/>
    <w:rsid w:val="00CC5F29"/>
    <w:rsid w:val="00CC5FE0"/>
    <w:rsid w:val="00CC6944"/>
    <w:rsid w:val="00CC7B34"/>
    <w:rsid w:val="00CD02C6"/>
    <w:rsid w:val="00CD080D"/>
    <w:rsid w:val="00CD0889"/>
    <w:rsid w:val="00CD2C36"/>
    <w:rsid w:val="00CD466A"/>
    <w:rsid w:val="00CD55D2"/>
    <w:rsid w:val="00CD6251"/>
    <w:rsid w:val="00CE328F"/>
    <w:rsid w:val="00CE3BB6"/>
    <w:rsid w:val="00CE4517"/>
    <w:rsid w:val="00CE4BEF"/>
    <w:rsid w:val="00CE7075"/>
    <w:rsid w:val="00CE731B"/>
    <w:rsid w:val="00CF2F9E"/>
    <w:rsid w:val="00CF3A48"/>
    <w:rsid w:val="00CF3CCD"/>
    <w:rsid w:val="00CF6D5C"/>
    <w:rsid w:val="00CF6EC6"/>
    <w:rsid w:val="00D0030E"/>
    <w:rsid w:val="00D03C69"/>
    <w:rsid w:val="00D068A6"/>
    <w:rsid w:val="00D07208"/>
    <w:rsid w:val="00D07FB0"/>
    <w:rsid w:val="00D10283"/>
    <w:rsid w:val="00D11DAC"/>
    <w:rsid w:val="00D123A0"/>
    <w:rsid w:val="00D13BF6"/>
    <w:rsid w:val="00D14162"/>
    <w:rsid w:val="00D15667"/>
    <w:rsid w:val="00D1605B"/>
    <w:rsid w:val="00D1753B"/>
    <w:rsid w:val="00D177DF"/>
    <w:rsid w:val="00D17FAF"/>
    <w:rsid w:val="00D221A9"/>
    <w:rsid w:val="00D2407B"/>
    <w:rsid w:val="00D25495"/>
    <w:rsid w:val="00D278F9"/>
    <w:rsid w:val="00D27D28"/>
    <w:rsid w:val="00D3279B"/>
    <w:rsid w:val="00D33A8E"/>
    <w:rsid w:val="00D3500B"/>
    <w:rsid w:val="00D37EE7"/>
    <w:rsid w:val="00D40130"/>
    <w:rsid w:val="00D42A4D"/>
    <w:rsid w:val="00D440D3"/>
    <w:rsid w:val="00D4437B"/>
    <w:rsid w:val="00D44E8E"/>
    <w:rsid w:val="00D44EA3"/>
    <w:rsid w:val="00D465A7"/>
    <w:rsid w:val="00D50117"/>
    <w:rsid w:val="00D50F02"/>
    <w:rsid w:val="00D514C7"/>
    <w:rsid w:val="00D53B50"/>
    <w:rsid w:val="00D5413B"/>
    <w:rsid w:val="00D55F0F"/>
    <w:rsid w:val="00D57E57"/>
    <w:rsid w:val="00D603D4"/>
    <w:rsid w:val="00D604C1"/>
    <w:rsid w:val="00D60C35"/>
    <w:rsid w:val="00D63247"/>
    <w:rsid w:val="00D64958"/>
    <w:rsid w:val="00D65F35"/>
    <w:rsid w:val="00D66CED"/>
    <w:rsid w:val="00D67E15"/>
    <w:rsid w:val="00D70D13"/>
    <w:rsid w:val="00D71DE8"/>
    <w:rsid w:val="00D722B3"/>
    <w:rsid w:val="00D7424A"/>
    <w:rsid w:val="00D80C79"/>
    <w:rsid w:val="00D83C4D"/>
    <w:rsid w:val="00D84812"/>
    <w:rsid w:val="00D84B4B"/>
    <w:rsid w:val="00D86BF6"/>
    <w:rsid w:val="00D90F92"/>
    <w:rsid w:val="00D91CB2"/>
    <w:rsid w:val="00D922D4"/>
    <w:rsid w:val="00D928BB"/>
    <w:rsid w:val="00D96B4B"/>
    <w:rsid w:val="00D97BAB"/>
    <w:rsid w:val="00DA1D83"/>
    <w:rsid w:val="00DA2422"/>
    <w:rsid w:val="00DA3BD9"/>
    <w:rsid w:val="00DA6F21"/>
    <w:rsid w:val="00DA7339"/>
    <w:rsid w:val="00DA75F9"/>
    <w:rsid w:val="00DB0F04"/>
    <w:rsid w:val="00DB27BD"/>
    <w:rsid w:val="00DB2AF3"/>
    <w:rsid w:val="00DB4C43"/>
    <w:rsid w:val="00DB75AF"/>
    <w:rsid w:val="00DC0232"/>
    <w:rsid w:val="00DC1ADB"/>
    <w:rsid w:val="00DC5715"/>
    <w:rsid w:val="00DD03DE"/>
    <w:rsid w:val="00DD122E"/>
    <w:rsid w:val="00DD1863"/>
    <w:rsid w:val="00DD2E99"/>
    <w:rsid w:val="00DD3B8F"/>
    <w:rsid w:val="00DD4C30"/>
    <w:rsid w:val="00DD4D95"/>
    <w:rsid w:val="00DD5345"/>
    <w:rsid w:val="00DD76F6"/>
    <w:rsid w:val="00DD9D7C"/>
    <w:rsid w:val="00DE0461"/>
    <w:rsid w:val="00DE06CA"/>
    <w:rsid w:val="00DE132E"/>
    <w:rsid w:val="00DE1351"/>
    <w:rsid w:val="00DE5436"/>
    <w:rsid w:val="00DE6423"/>
    <w:rsid w:val="00DE71A6"/>
    <w:rsid w:val="00DE76E9"/>
    <w:rsid w:val="00DF05D8"/>
    <w:rsid w:val="00DF277E"/>
    <w:rsid w:val="00DF29EA"/>
    <w:rsid w:val="00DF3027"/>
    <w:rsid w:val="00DF315F"/>
    <w:rsid w:val="00DF5BA7"/>
    <w:rsid w:val="00DF6AAF"/>
    <w:rsid w:val="00E01714"/>
    <w:rsid w:val="00E02856"/>
    <w:rsid w:val="00E02AEB"/>
    <w:rsid w:val="00E031E0"/>
    <w:rsid w:val="00E075DD"/>
    <w:rsid w:val="00E1055A"/>
    <w:rsid w:val="00E116C7"/>
    <w:rsid w:val="00E12411"/>
    <w:rsid w:val="00E12B65"/>
    <w:rsid w:val="00E141E3"/>
    <w:rsid w:val="00E15EF7"/>
    <w:rsid w:val="00E166F1"/>
    <w:rsid w:val="00E2201C"/>
    <w:rsid w:val="00E2273C"/>
    <w:rsid w:val="00E2296B"/>
    <w:rsid w:val="00E24128"/>
    <w:rsid w:val="00E24146"/>
    <w:rsid w:val="00E25454"/>
    <w:rsid w:val="00E27562"/>
    <w:rsid w:val="00E27CC4"/>
    <w:rsid w:val="00E309F7"/>
    <w:rsid w:val="00E32868"/>
    <w:rsid w:val="00E32B26"/>
    <w:rsid w:val="00E32ED7"/>
    <w:rsid w:val="00E33968"/>
    <w:rsid w:val="00E34CC5"/>
    <w:rsid w:val="00E36189"/>
    <w:rsid w:val="00E36FA0"/>
    <w:rsid w:val="00E42533"/>
    <w:rsid w:val="00E42899"/>
    <w:rsid w:val="00E42C51"/>
    <w:rsid w:val="00E452F9"/>
    <w:rsid w:val="00E47D1F"/>
    <w:rsid w:val="00E5423A"/>
    <w:rsid w:val="00E60760"/>
    <w:rsid w:val="00E619E4"/>
    <w:rsid w:val="00E6236F"/>
    <w:rsid w:val="00E6289D"/>
    <w:rsid w:val="00E63020"/>
    <w:rsid w:val="00E637BE"/>
    <w:rsid w:val="00E648B6"/>
    <w:rsid w:val="00E70823"/>
    <w:rsid w:val="00E70B2B"/>
    <w:rsid w:val="00E72903"/>
    <w:rsid w:val="00E72C86"/>
    <w:rsid w:val="00E735FB"/>
    <w:rsid w:val="00E77830"/>
    <w:rsid w:val="00E809D3"/>
    <w:rsid w:val="00E825E4"/>
    <w:rsid w:val="00E82D04"/>
    <w:rsid w:val="00E82DD8"/>
    <w:rsid w:val="00E86721"/>
    <w:rsid w:val="00E86962"/>
    <w:rsid w:val="00E90C55"/>
    <w:rsid w:val="00E90E39"/>
    <w:rsid w:val="00E9195F"/>
    <w:rsid w:val="00E92DFD"/>
    <w:rsid w:val="00E93629"/>
    <w:rsid w:val="00E9555A"/>
    <w:rsid w:val="00E96499"/>
    <w:rsid w:val="00EA4B83"/>
    <w:rsid w:val="00EA5580"/>
    <w:rsid w:val="00EA6468"/>
    <w:rsid w:val="00EA748A"/>
    <w:rsid w:val="00EB2B37"/>
    <w:rsid w:val="00EB5DF0"/>
    <w:rsid w:val="00EC057C"/>
    <w:rsid w:val="00EC1269"/>
    <w:rsid w:val="00EC1554"/>
    <w:rsid w:val="00EC19EC"/>
    <w:rsid w:val="00EC1F3A"/>
    <w:rsid w:val="00EC3ED9"/>
    <w:rsid w:val="00EC6680"/>
    <w:rsid w:val="00EC77CE"/>
    <w:rsid w:val="00EC7901"/>
    <w:rsid w:val="00ED154A"/>
    <w:rsid w:val="00ED27AD"/>
    <w:rsid w:val="00ED3885"/>
    <w:rsid w:val="00ED7083"/>
    <w:rsid w:val="00ED753F"/>
    <w:rsid w:val="00EE09F4"/>
    <w:rsid w:val="00EE13BC"/>
    <w:rsid w:val="00EE15E2"/>
    <w:rsid w:val="00EE2628"/>
    <w:rsid w:val="00EE2A79"/>
    <w:rsid w:val="00EE4205"/>
    <w:rsid w:val="00EE6B6F"/>
    <w:rsid w:val="00EE750D"/>
    <w:rsid w:val="00EE781D"/>
    <w:rsid w:val="00EF127C"/>
    <w:rsid w:val="00EF2410"/>
    <w:rsid w:val="00EF467A"/>
    <w:rsid w:val="00EF475C"/>
    <w:rsid w:val="00EF5CA3"/>
    <w:rsid w:val="00EF70A6"/>
    <w:rsid w:val="00EF7166"/>
    <w:rsid w:val="00F00E30"/>
    <w:rsid w:val="00F0220A"/>
    <w:rsid w:val="00F027F4"/>
    <w:rsid w:val="00F03B5D"/>
    <w:rsid w:val="00F03C70"/>
    <w:rsid w:val="00F0420B"/>
    <w:rsid w:val="00F04845"/>
    <w:rsid w:val="00F04A8A"/>
    <w:rsid w:val="00F0532A"/>
    <w:rsid w:val="00F05DE0"/>
    <w:rsid w:val="00F06804"/>
    <w:rsid w:val="00F10314"/>
    <w:rsid w:val="00F108F3"/>
    <w:rsid w:val="00F12416"/>
    <w:rsid w:val="00F148CD"/>
    <w:rsid w:val="00F2048B"/>
    <w:rsid w:val="00F224D4"/>
    <w:rsid w:val="00F2507C"/>
    <w:rsid w:val="00F26766"/>
    <w:rsid w:val="00F26B70"/>
    <w:rsid w:val="00F2A6E9"/>
    <w:rsid w:val="00F32306"/>
    <w:rsid w:val="00F33E36"/>
    <w:rsid w:val="00F3424A"/>
    <w:rsid w:val="00F34369"/>
    <w:rsid w:val="00F3606E"/>
    <w:rsid w:val="00F36BEE"/>
    <w:rsid w:val="00F375A5"/>
    <w:rsid w:val="00F40A50"/>
    <w:rsid w:val="00F443C3"/>
    <w:rsid w:val="00F454AD"/>
    <w:rsid w:val="00F4605B"/>
    <w:rsid w:val="00F46284"/>
    <w:rsid w:val="00F462DB"/>
    <w:rsid w:val="00F46CB0"/>
    <w:rsid w:val="00F47D39"/>
    <w:rsid w:val="00F50002"/>
    <w:rsid w:val="00F51E79"/>
    <w:rsid w:val="00F53126"/>
    <w:rsid w:val="00F54B60"/>
    <w:rsid w:val="00F54FD9"/>
    <w:rsid w:val="00F55B85"/>
    <w:rsid w:val="00F55D47"/>
    <w:rsid w:val="00F57E95"/>
    <w:rsid w:val="00F61664"/>
    <w:rsid w:val="00F70C06"/>
    <w:rsid w:val="00F73D52"/>
    <w:rsid w:val="00F7425D"/>
    <w:rsid w:val="00F746D4"/>
    <w:rsid w:val="00F75358"/>
    <w:rsid w:val="00F76D67"/>
    <w:rsid w:val="00F816A2"/>
    <w:rsid w:val="00F84262"/>
    <w:rsid w:val="00F84748"/>
    <w:rsid w:val="00F84D21"/>
    <w:rsid w:val="00F85398"/>
    <w:rsid w:val="00F8563E"/>
    <w:rsid w:val="00F90D17"/>
    <w:rsid w:val="00F924D6"/>
    <w:rsid w:val="00F933A3"/>
    <w:rsid w:val="00F94834"/>
    <w:rsid w:val="00F96E0A"/>
    <w:rsid w:val="00F97119"/>
    <w:rsid w:val="00FA25C2"/>
    <w:rsid w:val="00FA2CC6"/>
    <w:rsid w:val="00FA313A"/>
    <w:rsid w:val="00FA364E"/>
    <w:rsid w:val="00FA397C"/>
    <w:rsid w:val="00FA4C4B"/>
    <w:rsid w:val="00FA6D04"/>
    <w:rsid w:val="00FB4351"/>
    <w:rsid w:val="00FB77D2"/>
    <w:rsid w:val="00FB7C59"/>
    <w:rsid w:val="00FC2609"/>
    <w:rsid w:val="00FC2F07"/>
    <w:rsid w:val="00FC4060"/>
    <w:rsid w:val="00FC46CA"/>
    <w:rsid w:val="00FC6238"/>
    <w:rsid w:val="00FC70AC"/>
    <w:rsid w:val="00FC78CD"/>
    <w:rsid w:val="00FD0047"/>
    <w:rsid w:val="00FD0233"/>
    <w:rsid w:val="00FD0690"/>
    <w:rsid w:val="00FD0BB9"/>
    <w:rsid w:val="00FD115C"/>
    <w:rsid w:val="00FD172D"/>
    <w:rsid w:val="00FD1908"/>
    <w:rsid w:val="00FD20E2"/>
    <w:rsid w:val="00FD7DE3"/>
    <w:rsid w:val="00FE1B07"/>
    <w:rsid w:val="00FE2567"/>
    <w:rsid w:val="00FE283F"/>
    <w:rsid w:val="00FE3D19"/>
    <w:rsid w:val="00FE3F29"/>
    <w:rsid w:val="00FE5465"/>
    <w:rsid w:val="00FE5ED6"/>
    <w:rsid w:val="00FE635D"/>
    <w:rsid w:val="00FF05FA"/>
    <w:rsid w:val="00FF4608"/>
    <w:rsid w:val="00FF4B9A"/>
    <w:rsid w:val="00FF5F2C"/>
    <w:rsid w:val="00FF6CF0"/>
    <w:rsid w:val="010DEFC5"/>
    <w:rsid w:val="010ECB8A"/>
    <w:rsid w:val="01114141"/>
    <w:rsid w:val="01151085"/>
    <w:rsid w:val="01246677"/>
    <w:rsid w:val="0124B887"/>
    <w:rsid w:val="012A1965"/>
    <w:rsid w:val="0130CC6B"/>
    <w:rsid w:val="013AC313"/>
    <w:rsid w:val="015EF826"/>
    <w:rsid w:val="015F5457"/>
    <w:rsid w:val="0166A28E"/>
    <w:rsid w:val="017A98F2"/>
    <w:rsid w:val="019E7EAA"/>
    <w:rsid w:val="01A1E7CD"/>
    <w:rsid w:val="01ABDFB1"/>
    <w:rsid w:val="01AE39DD"/>
    <w:rsid w:val="01B39E74"/>
    <w:rsid w:val="01BBA3A6"/>
    <w:rsid w:val="01BFC216"/>
    <w:rsid w:val="01C6EDBF"/>
    <w:rsid w:val="01DBC0BC"/>
    <w:rsid w:val="01DD829F"/>
    <w:rsid w:val="01DDD20B"/>
    <w:rsid w:val="01EAF617"/>
    <w:rsid w:val="01EBF42F"/>
    <w:rsid w:val="01FF1058"/>
    <w:rsid w:val="021A8E6E"/>
    <w:rsid w:val="021F0583"/>
    <w:rsid w:val="02204A14"/>
    <w:rsid w:val="022A30E8"/>
    <w:rsid w:val="0236BA87"/>
    <w:rsid w:val="0239FD56"/>
    <w:rsid w:val="023DC55D"/>
    <w:rsid w:val="02421003"/>
    <w:rsid w:val="0242675D"/>
    <w:rsid w:val="024D1859"/>
    <w:rsid w:val="025A32CB"/>
    <w:rsid w:val="025AF230"/>
    <w:rsid w:val="026F46BE"/>
    <w:rsid w:val="0283220E"/>
    <w:rsid w:val="02901715"/>
    <w:rsid w:val="029FECEE"/>
    <w:rsid w:val="02C609E6"/>
    <w:rsid w:val="02E2AC3C"/>
    <w:rsid w:val="02FC1922"/>
    <w:rsid w:val="02FD5427"/>
    <w:rsid w:val="0308B4C5"/>
    <w:rsid w:val="031AF091"/>
    <w:rsid w:val="031EF952"/>
    <w:rsid w:val="0325F9C4"/>
    <w:rsid w:val="03284680"/>
    <w:rsid w:val="0338D73C"/>
    <w:rsid w:val="0343FFB7"/>
    <w:rsid w:val="03479EE4"/>
    <w:rsid w:val="0350A556"/>
    <w:rsid w:val="03519ABD"/>
    <w:rsid w:val="03598E8D"/>
    <w:rsid w:val="035F1BC6"/>
    <w:rsid w:val="036577A9"/>
    <w:rsid w:val="03712C56"/>
    <w:rsid w:val="0383B419"/>
    <w:rsid w:val="0390C175"/>
    <w:rsid w:val="03A3E6C7"/>
    <w:rsid w:val="03B15CF6"/>
    <w:rsid w:val="03C50127"/>
    <w:rsid w:val="03CD6EB3"/>
    <w:rsid w:val="03F2CFC6"/>
    <w:rsid w:val="03F7C783"/>
    <w:rsid w:val="04043CF7"/>
    <w:rsid w:val="04052E41"/>
    <w:rsid w:val="040E88F4"/>
    <w:rsid w:val="041D34F3"/>
    <w:rsid w:val="0422115B"/>
    <w:rsid w:val="0425DCBF"/>
    <w:rsid w:val="04286E06"/>
    <w:rsid w:val="043113D3"/>
    <w:rsid w:val="0432CECA"/>
    <w:rsid w:val="0456D4DC"/>
    <w:rsid w:val="045CCEA2"/>
    <w:rsid w:val="04748D97"/>
    <w:rsid w:val="047B555F"/>
    <w:rsid w:val="048758B9"/>
    <w:rsid w:val="04986E92"/>
    <w:rsid w:val="04BBF84E"/>
    <w:rsid w:val="04BC221D"/>
    <w:rsid w:val="04BC4601"/>
    <w:rsid w:val="04BE98BA"/>
    <w:rsid w:val="04C5693D"/>
    <w:rsid w:val="04CB6211"/>
    <w:rsid w:val="04D1A296"/>
    <w:rsid w:val="04DAF200"/>
    <w:rsid w:val="04E31BAA"/>
    <w:rsid w:val="04F8DD9B"/>
    <w:rsid w:val="050D2092"/>
    <w:rsid w:val="05172500"/>
    <w:rsid w:val="05243641"/>
    <w:rsid w:val="052B02CB"/>
    <w:rsid w:val="052D5CD1"/>
    <w:rsid w:val="05351E86"/>
    <w:rsid w:val="054E3849"/>
    <w:rsid w:val="056A567B"/>
    <w:rsid w:val="056D1141"/>
    <w:rsid w:val="05726828"/>
    <w:rsid w:val="057960DA"/>
    <w:rsid w:val="05815DEE"/>
    <w:rsid w:val="058BC323"/>
    <w:rsid w:val="05A08733"/>
    <w:rsid w:val="05A9358C"/>
    <w:rsid w:val="05BBBAAA"/>
    <w:rsid w:val="05C35C72"/>
    <w:rsid w:val="05C421D5"/>
    <w:rsid w:val="05C66443"/>
    <w:rsid w:val="05CA8781"/>
    <w:rsid w:val="05D78DB0"/>
    <w:rsid w:val="05E961C8"/>
    <w:rsid w:val="05EA7F60"/>
    <w:rsid w:val="060786A3"/>
    <w:rsid w:val="060794AC"/>
    <w:rsid w:val="0609EC0E"/>
    <w:rsid w:val="060B17A1"/>
    <w:rsid w:val="06143671"/>
    <w:rsid w:val="0618C689"/>
    <w:rsid w:val="061AD26E"/>
    <w:rsid w:val="062073CE"/>
    <w:rsid w:val="062D2917"/>
    <w:rsid w:val="0643B168"/>
    <w:rsid w:val="06465B4A"/>
    <w:rsid w:val="065056B7"/>
    <w:rsid w:val="06523BE7"/>
    <w:rsid w:val="06564188"/>
    <w:rsid w:val="06673272"/>
    <w:rsid w:val="06715068"/>
    <w:rsid w:val="0685BDA8"/>
    <w:rsid w:val="0687C2F8"/>
    <w:rsid w:val="069D2597"/>
    <w:rsid w:val="06BC9C8E"/>
    <w:rsid w:val="06CC4E6B"/>
    <w:rsid w:val="06CCE928"/>
    <w:rsid w:val="06E27C50"/>
    <w:rsid w:val="07076833"/>
    <w:rsid w:val="070F3095"/>
    <w:rsid w:val="071F2371"/>
    <w:rsid w:val="07207AB7"/>
    <w:rsid w:val="0724E383"/>
    <w:rsid w:val="072902F2"/>
    <w:rsid w:val="072E1802"/>
    <w:rsid w:val="0739E43B"/>
    <w:rsid w:val="073F7D1B"/>
    <w:rsid w:val="07604BF9"/>
    <w:rsid w:val="076B9FFF"/>
    <w:rsid w:val="07B08928"/>
    <w:rsid w:val="07B49E59"/>
    <w:rsid w:val="07B8FBB4"/>
    <w:rsid w:val="07C5571F"/>
    <w:rsid w:val="07E5FEDA"/>
    <w:rsid w:val="07E7880E"/>
    <w:rsid w:val="07E79859"/>
    <w:rsid w:val="07EB5423"/>
    <w:rsid w:val="0800F01B"/>
    <w:rsid w:val="0805254F"/>
    <w:rsid w:val="0829442B"/>
    <w:rsid w:val="082B9BAE"/>
    <w:rsid w:val="082DC349"/>
    <w:rsid w:val="082EE9F9"/>
    <w:rsid w:val="08311A3D"/>
    <w:rsid w:val="083895AA"/>
    <w:rsid w:val="0848D2A5"/>
    <w:rsid w:val="084DA0C3"/>
    <w:rsid w:val="0856963C"/>
    <w:rsid w:val="08574AB4"/>
    <w:rsid w:val="0868845C"/>
    <w:rsid w:val="0869F480"/>
    <w:rsid w:val="086DC36A"/>
    <w:rsid w:val="086E4291"/>
    <w:rsid w:val="0882194A"/>
    <w:rsid w:val="08867DB6"/>
    <w:rsid w:val="088F3889"/>
    <w:rsid w:val="08A3711B"/>
    <w:rsid w:val="08B59200"/>
    <w:rsid w:val="08B7F404"/>
    <w:rsid w:val="08CDE0D8"/>
    <w:rsid w:val="08DA6B0B"/>
    <w:rsid w:val="08DE7D64"/>
    <w:rsid w:val="09016A68"/>
    <w:rsid w:val="090174BD"/>
    <w:rsid w:val="09045A65"/>
    <w:rsid w:val="090FA440"/>
    <w:rsid w:val="092A63A5"/>
    <w:rsid w:val="0933B548"/>
    <w:rsid w:val="09396411"/>
    <w:rsid w:val="094262EC"/>
    <w:rsid w:val="09594F48"/>
    <w:rsid w:val="096341AA"/>
    <w:rsid w:val="09777DC6"/>
    <w:rsid w:val="097B04BF"/>
    <w:rsid w:val="097F05AA"/>
    <w:rsid w:val="0997D80E"/>
    <w:rsid w:val="099ED334"/>
    <w:rsid w:val="09BF3B9C"/>
    <w:rsid w:val="09E5D84A"/>
    <w:rsid w:val="09ED040C"/>
    <w:rsid w:val="09F3F592"/>
    <w:rsid w:val="09F4B825"/>
    <w:rsid w:val="0A026C1B"/>
    <w:rsid w:val="0A0A12F2"/>
    <w:rsid w:val="0A0C4055"/>
    <w:rsid w:val="0A0E257D"/>
    <w:rsid w:val="0A2359CD"/>
    <w:rsid w:val="0A31D054"/>
    <w:rsid w:val="0A37D024"/>
    <w:rsid w:val="0A491FD2"/>
    <w:rsid w:val="0A4E55F9"/>
    <w:rsid w:val="0A515A50"/>
    <w:rsid w:val="0A531BED"/>
    <w:rsid w:val="0A621E0B"/>
    <w:rsid w:val="0A6B4F95"/>
    <w:rsid w:val="0A727FF3"/>
    <w:rsid w:val="0A84A3EC"/>
    <w:rsid w:val="0A8AC929"/>
    <w:rsid w:val="0A8E234D"/>
    <w:rsid w:val="0A8F1FAA"/>
    <w:rsid w:val="0A9A87D7"/>
    <w:rsid w:val="0AA01AE6"/>
    <w:rsid w:val="0ABB066F"/>
    <w:rsid w:val="0AC01CEB"/>
    <w:rsid w:val="0ACF8DD9"/>
    <w:rsid w:val="0AD33643"/>
    <w:rsid w:val="0AF62AF0"/>
    <w:rsid w:val="0AF726D5"/>
    <w:rsid w:val="0B177252"/>
    <w:rsid w:val="0B32B60F"/>
    <w:rsid w:val="0B3B44F0"/>
    <w:rsid w:val="0B3E57CB"/>
    <w:rsid w:val="0B52E6D1"/>
    <w:rsid w:val="0B630979"/>
    <w:rsid w:val="0B795EA5"/>
    <w:rsid w:val="0B879359"/>
    <w:rsid w:val="0B8BE549"/>
    <w:rsid w:val="0BC3164A"/>
    <w:rsid w:val="0BC53179"/>
    <w:rsid w:val="0BD869B9"/>
    <w:rsid w:val="0BD8BE33"/>
    <w:rsid w:val="0BDC2A77"/>
    <w:rsid w:val="0BE09942"/>
    <w:rsid w:val="0BE2A09E"/>
    <w:rsid w:val="0BE7E5D9"/>
    <w:rsid w:val="0BEF056C"/>
    <w:rsid w:val="0BF6F4A8"/>
    <w:rsid w:val="0C0C0E18"/>
    <w:rsid w:val="0C125F55"/>
    <w:rsid w:val="0C17C51E"/>
    <w:rsid w:val="0C556D87"/>
    <w:rsid w:val="0C5942DF"/>
    <w:rsid w:val="0C5AE500"/>
    <w:rsid w:val="0C6B5E3A"/>
    <w:rsid w:val="0C6D7157"/>
    <w:rsid w:val="0C7E1B25"/>
    <w:rsid w:val="0C8FB53B"/>
    <w:rsid w:val="0C9FFF59"/>
    <w:rsid w:val="0CB1541B"/>
    <w:rsid w:val="0CBECB45"/>
    <w:rsid w:val="0CE15641"/>
    <w:rsid w:val="0CFACAF2"/>
    <w:rsid w:val="0CFB07E2"/>
    <w:rsid w:val="0D06DFC8"/>
    <w:rsid w:val="0D0F41A4"/>
    <w:rsid w:val="0D1D3466"/>
    <w:rsid w:val="0D2398A1"/>
    <w:rsid w:val="0D26E5AD"/>
    <w:rsid w:val="0D2F6126"/>
    <w:rsid w:val="0D5AFA8F"/>
    <w:rsid w:val="0D627DFF"/>
    <w:rsid w:val="0D748286"/>
    <w:rsid w:val="0D74D08A"/>
    <w:rsid w:val="0D9D5986"/>
    <w:rsid w:val="0DB231C0"/>
    <w:rsid w:val="0DCBCB2F"/>
    <w:rsid w:val="0DD16619"/>
    <w:rsid w:val="0DD7BBA8"/>
    <w:rsid w:val="0DEFB19B"/>
    <w:rsid w:val="0DF8AA86"/>
    <w:rsid w:val="0E08B4BA"/>
    <w:rsid w:val="0E0AF1FD"/>
    <w:rsid w:val="0E11FAB9"/>
    <w:rsid w:val="0E19794A"/>
    <w:rsid w:val="0E1C7937"/>
    <w:rsid w:val="0E1E0739"/>
    <w:rsid w:val="0E473E5E"/>
    <w:rsid w:val="0E6ED12A"/>
    <w:rsid w:val="0E77B780"/>
    <w:rsid w:val="0E87F437"/>
    <w:rsid w:val="0E96694A"/>
    <w:rsid w:val="0EB8A286"/>
    <w:rsid w:val="0EB97C88"/>
    <w:rsid w:val="0ECCC4A3"/>
    <w:rsid w:val="0ED054F6"/>
    <w:rsid w:val="0ED85461"/>
    <w:rsid w:val="0ED8CB64"/>
    <w:rsid w:val="0EF9C638"/>
    <w:rsid w:val="0F19A0E5"/>
    <w:rsid w:val="0F1D1731"/>
    <w:rsid w:val="0F223DDB"/>
    <w:rsid w:val="0F26DCD1"/>
    <w:rsid w:val="0F310CA0"/>
    <w:rsid w:val="0F372391"/>
    <w:rsid w:val="0F4715E5"/>
    <w:rsid w:val="0F4B355E"/>
    <w:rsid w:val="0F4CD808"/>
    <w:rsid w:val="0F4E4479"/>
    <w:rsid w:val="0F69824D"/>
    <w:rsid w:val="0F7027CF"/>
    <w:rsid w:val="0F848395"/>
    <w:rsid w:val="0F94B0A9"/>
    <w:rsid w:val="0FA9E7B7"/>
    <w:rsid w:val="0FB79D4A"/>
    <w:rsid w:val="0FE17092"/>
    <w:rsid w:val="0FEC4C03"/>
    <w:rsid w:val="0FF2D52D"/>
    <w:rsid w:val="0FFA0361"/>
    <w:rsid w:val="10024D38"/>
    <w:rsid w:val="100C6603"/>
    <w:rsid w:val="1026685C"/>
    <w:rsid w:val="102D863E"/>
    <w:rsid w:val="102EEB02"/>
    <w:rsid w:val="103239AB"/>
    <w:rsid w:val="10336550"/>
    <w:rsid w:val="103CEBC8"/>
    <w:rsid w:val="103DDCCC"/>
    <w:rsid w:val="10465748"/>
    <w:rsid w:val="105E8D81"/>
    <w:rsid w:val="1063BB6A"/>
    <w:rsid w:val="106802C5"/>
    <w:rsid w:val="1069571A"/>
    <w:rsid w:val="1098A29C"/>
    <w:rsid w:val="10992E10"/>
    <w:rsid w:val="10AA23DF"/>
    <w:rsid w:val="10BA6F7F"/>
    <w:rsid w:val="10BEE09C"/>
    <w:rsid w:val="10D7A9E2"/>
    <w:rsid w:val="10EE7794"/>
    <w:rsid w:val="10FA8172"/>
    <w:rsid w:val="11131192"/>
    <w:rsid w:val="111AD585"/>
    <w:rsid w:val="112A4963"/>
    <w:rsid w:val="112C070D"/>
    <w:rsid w:val="1131E77C"/>
    <w:rsid w:val="113281E3"/>
    <w:rsid w:val="1148E5DF"/>
    <w:rsid w:val="115B7E5B"/>
    <w:rsid w:val="117FBC92"/>
    <w:rsid w:val="11A15CE2"/>
    <w:rsid w:val="11A1A65E"/>
    <w:rsid w:val="11A61B37"/>
    <w:rsid w:val="11A6B0A7"/>
    <w:rsid w:val="11B5D277"/>
    <w:rsid w:val="11B97D35"/>
    <w:rsid w:val="11BB52C4"/>
    <w:rsid w:val="11BC1FCA"/>
    <w:rsid w:val="11C05D1D"/>
    <w:rsid w:val="11CC722A"/>
    <w:rsid w:val="11CDCCFA"/>
    <w:rsid w:val="11D18FE4"/>
    <w:rsid w:val="11D86509"/>
    <w:rsid w:val="11D9DC91"/>
    <w:rsid w:val="11F2BBC8"/>
    <w:rsid w:val="11F5EA01"/>
    <w:rsid w:val="11F6EAFF"/>
    <w:rsid w:val="120C9CE7"/>
    <w:rsid w:val="12197532"/>
    <w:rsid w:val="124979CA"/>
    <w:rsid w:val="1252D3C2"/>
    <w:rsid w:val="1255A6BD"/>
    <w:rsid w:val="1257698E"/>
    <w:rsid w:val="126F1480"/>
    <w:rsid w:val="126FE520"/>
    <w:rsid w:val="127197EB"/>
    <w:rsid w:val="1278FA63"/>
    <w:rsid w:val="128EFBD8"/>
    <w:rsid w:val="12920194"/>
    <w:rsid w:val="129CE85B"/>
    <w:rsid w:val="12ECF0F2"/>
    <w:rsid w:val="132C8D1D"/>
    <w:rsid w:val="1357D861"/>
    <w:rsid w:val="13784FE2"/>
    <w:rsid w:val="138688FC"/>
    <w:rsid w:val="139B1DDE"/>
    <w:rsid w:val="139F25F4"/>
    <w:rsid w:val="13A331CE"/>
    <w:rsid w:val="13A437BD"/>
    <w:rsid w:val="13AD1946"/>
    <w:rsid w:val="13B04B1C"/>
    <w:rsid w:val="13BF627E"/>
    <w:rsid w:val="13CDBA85"/>
    <w:rsid w:val="13DB1B84"/>
    <w:rsid w:val="13DE8D53"/>
    <w:rsid w:val="13E31169"/>
    <w:rsid w:val="13EDCC6F"/>
    <w:rsid w:val="13F6E440"/>
    <w:rsid w:val="13FA2936"/>
    <w:rsid w:val="13FBDB70"/>
    <w:rsid w:val="140B0EE9"/>
    <w:rsid w:val="140E6D76"/>
    <w:rsid w:val="1456F776"/>
    <w:rsid w:val="146AF3D8"/>
    <w:rsid w:val="146CDA7D"/>
    <w:rsid w:val="146F2A66"/>
    <w:rsid w:val="147974FA"/>
    <w:rsid w:val="1480C37C"/>
    <w:rsid w:val="14952843"/>
    <w:rsid w:val="14A53508"/>
    <w:rsid w:val="14A5FE3C"/>
    <w:rsid w:val="14B7B4DC"/>
    <w:rsid w:val="14C0E089"/>
    <w:rsid w:val="14CB929A"/>
    <w:rsid w:val="14D937CB"/>
    <w:rsid w:val="14D99855"/>
    <w:rsid w:val="14DD3C8B"/>
    <w:rsid w:val="14ECB649"/>
    <w:rsid w:val="14F83486"/>
    <w:rsid w:val="14F94870"/>
    <w:rsid w:val="14F983FB"/>
    <w:rsid w:val="14FA1308"/>
    <w:rsid w:val="14FD79B5"/>
    <w:rsid w:val="150D4AB5"/>
    <w:rsid w:val="1521026C"/>
    <w:rsid w:val="1525E666"/>
    <w:rsid w:val="1529D3A2"/>
    <w:rsid w:val="1538A639"/>
    <w:rsid w:val="153AC01F"/>
    <w:rsid w:val="153B8AB3"/>
    <w:rsid w:val="153FCD3E"/>
    <w:rsid w:val="15439343"/>
    <w:rsid w:val="1549BFF2"/>
    <w:rsid w:val="155D7A71"/>
    <w:rsid w:val="156D0A70"/>
    <w:rsid w:val="159188CB"/>
    <w:rsid w:val="1591D77A"/>
    <w:rsid w:val="15AD948C"/>
    <w:rsid w:val="15BAA691"/>
    <w:rsid w:val="15CB0C9E"/>
    <w:rsid w:val="15CC431B"/>
    <w:rsid w:val="15CC4BE9"/>
    <w:rsid w:val="15DFAE1D"/>
    <w:rsid w:val="15DFF7C5"/>
    <w:rsid w:val="15EA4D86"/>
    <w:rsid w:val="15F7906D"/>
    <w:rsid w:val="15FAE942"/>
    <w:rsid w:val="15FB378E"/>
    <w:rsid w:val="1608309E"/>
    <w:rsid w:val="1618E328"/>
    <w:rsid w:val="1620132A"/>
    <w:rsid w:val="1622CD8F"/>
    <w:rsid w:val="162FD9C6"/>
    <w:rsid w:val="163AE9E3"/>
    <w:rsid w:val="164A0FCA"/>
    <w:rsid w:val="164C4773"/>
    <w:rsid w:val="164E9698"/>
    <w:rsid w:val="1663A319"/>
    <w:rsid w:val="166CB434"/>
    <w:rsid w:val="166D8975"/>
    <w:rsid w:val="16764B38"/>
    <w:rsid w:val="167B0B37"/>
    <w:rsid w:val="167ED31A"/>
    <w:rsid w:val="16806109"/>
    <w:rsid w:val="168AEB56"/>
    <w:rsid w:val="16B2B7A1"/>
    <w:rsid w:val="16BE6EB2"/>
    <w:rsid w:val="16CE0511"/>
    <w:rsid w:val="16E2558F"/>
    <w:rsid w:val="16E7C7E5"/>
    <w:rsid w:val="16F750A1"/>
    <w:rsid w:val="1707E420"/>
    <w:rsid w:val="1721DE92"/>
    <w:rsid w:val="173EBF69"/>
    <w:rsid w:val="175D5938"/>
    <w:rsid w:val="1762F521"/>
    <w:rsid w:val="176D6317"/>
    <w:rsid w:val="1786028E"/>
    <w:rsid w:val="17A9B484"/>
    <w:rsid w:val="17B12B16"/>
    <w:rsid w:val="17B4927E"/>
    <w:rsid w:val="17CAA3CB"/>
    <w:rsid w:val="17D6A4EB"/>
    <w:rsid w:val="17D912D4"/>
    <w:rsid w:val="17EA14FE"/>
    <w:rsid w:val="18008BF7"/>
    <w:rsid w:val="1817EC60"/>
    <w:rsid w:val="181FAD8C"/>
    <w:rsid w:val="1822638A"/>
    <w:rsid w:val="18313298"/>
    <w:rsid w:val="18360330"/>
    <w:rsid w:val="18437D9A"/>
    <w:rsid w:val="1850AFD8"/>
    <w:rsid w:val="18710320"/>
    <w:rsid w:val="18896ED8"/>
    <w:rsid w:val="18C2A74B"/>
    <w:rsid w:val="18C9A838"/>
    <w:rsid w:val="18D2B326"/>
    <w:rsid w:val="18DE74F3"/>
    <w:rsid w:val="18FEA36D"/>
    <w:rsid w:val="1905D5AF"/>
    <w:rsid w:val="1911F3F4"/>
    <w:rsid w:val="1913601F"/>
    <w:rsid w:val="1922480B"/>
    <w:rsid w:val="1923BF12"/>
    <w:rsid w:val="19298035"/>
    <w:rsid w:val="1936286C"/>
    <w:rsid w:val="1944B35B"/>
    <w:rsid w:val="194DB837"/>
    <w:rsid w:val="1962999A"/>
    <w:rsid w:val="196DA38B"/>
    <w:rsid w:val="198BF1B9"/>
    <w:rsid w:val="199C0EF6"/>
    <w:rsid w:val="199FB55B"/>
    <w:rsid w:val="19C7937B"/>
    <w:rsid w:val="19C8F3DE"/>
    <w:rsid w:val="19D8214F"/>
    <w:rsid w:val="19D999E2"/>
    <w:rsid w:val="19E0BBD8"/>
    <w:rsid w:val="1A16A42A"/>
    <w:rsid w:val="1A2B4084"/>
    <w:rsid w:val="1A31DA30"/>
    <w:rsid w:val="1A3AD87F"/>
    <w:rsid w:val="1A4CC710"/>
    <w:rsid w:val="1A4DE7C7"/>
    <w:rsid w:val="1A50949A"/>
    <w:rsid w:val="1A50DA66"/>
    <w:rsid w:val="1A6B6DB4"/>
    <w:rsid w:val="1A8807E3"/>
    <w:rsid w:val="1A884664"/>
    <w:rsid w:val="1AA7F5ED"/>
    <w:rsid w:val="1AA7FA40"/>
    <w:rsid w:val="1AB368E8"/>
    <w:rsid w:val="1ABB53E2"/>
    <w:rsid w:val="1AD5E329"/>
    <w:rsid w:val="1AF5659C"/>
    <w:rsid w:val="1AF69537"/>
    <w:rsid w:val="1AFE3B6E"/>
    <w:rsid w:val="1B02D390"/>
    <w:rsid w:val="1B2A0733"/>
    <w:rsid w:val="1B484D69"/>
    <w:rsid w:val="1B4F8D22"/>
    <w:rsid w:val="1B595217"/>
    <w:rsid w:val="1B5FBAE4"/>
    <w:rsid w:val="1B6BA4AE"/>
    <w:rsid w:val="1B6DF892"/>
    <w:rsid w:val="1B777C9F"/>
    <w:rsid w:val="1B78FEFA"/>
    <w:rsid w:val="1B7F9E6F"/>
    <w:rsid w:val="1B8CAF20"/>
    <w:rsid w:val="1BA22117"/>
    <w:rsid w:val="1BB5FE83"/>
    <w:rsid w:val="1BC04D94"/>
    <w:rsid w:val="1BD2A0AD"/>
    <w:rsid w:val="1BD2EBF3"/>
    <w:rsid w:val="1BD80A4C"/>
    <w:rsid w:val="1BDB5543"/>
    <w:rsid w:val="1BEB4E2C"/>
    <w:rsid w:val="1BF1CC48"/>
    <w:rsid w:val="1BF3F96F"/>
    <w:rsid w:val="1C20E583"/>
    <w:rsid w:val="1C2A517E"/>
    <w:rsid w:val="1C3310CF"/>
    <w:rsid w:val="1C3A09DD"/>
    <w:rsid w:val="1C3AF12F"/>
    <w:rsid w:val="1C3D56B0"/>
    <w:rsid w:val="1C4272D1"/>
    <w:rsid w:val="1C44C04B"/>
    <w:rsid w:val="1C519A78"/>
    <w:rsid w:val="1C62C60A"/>
    <w:rsid w:val="1C6861A6"/>
    <w:rsid w:val="1C6C3A20"/>
    <w:rsid w:val="1C90F221"/>
    <w:rsid w:val="1C93ADD4"/>
    <w:rsid w:val="1CACB1FD"/>
    <w:rsid w:val="1CB83533"/>
    <w:rsid w:val="1CD425B1"/>
    <w:rsid w:val="1CD76897"/>
    <w:rsid w:val="1CE4AA3A"/>
    <w:rsid w:val="1CE4D82D"/>
    <w:rsid w:val="1CE8CDDE"/>
    <w:rsid w:val="1CF3A147"/>
    <w:rsid w:val="1CF6512C"/>
    <w:rsid w:val="1CF6B000"/>
    <w:rsid w:val="1D0143F5"/>
    <w:rsid w:val="1D2E1E57"/>
    <w:rsid w:val="1D2F440E"/>
    <w:rsid w:val="1D3183B9"/>
    <w:rsid w:val="1D4B1A03"/>
    <w:rsid w:val="1D542821"/>
    <w:rsid w:val="1D57D77E"/>
    <w:rsid w:val="1D6227AE"/>
    <w:rsid w:val="1D73BDE2"/>
    <w:rsid w:val="1D74E4C2"/>
    <w:rsid w:val="1D764949"/>
    <w:rsid w:val="1D844CFE"/>
    <w:rsid w:val="1D8E1F67"/>
    <w:rsid w:val="1DA11A06"/>
    <w:rsid w:val="1DB2BACC"/>
    <w:rsid w:val="1DB554BA"/>
    <w:rsid w:val="1DC8693A"/>
    <w:rsid w:val="1DD05D0E"/>
    <w:rsid w:val="1DD7E7D1"/>
    <w:rsid w:val="1DEADDCA"/>
    <w:rsid w:val="1DEC3BDB"/>
    <w:rsid w:val="1DF5CCF8"/>
    <w:rsid w:val="1DFD0581"/>
    <w:rsid w:val="1E2B75CF"/>
    <w:rsid w:val="1E3D3B4F"/>
    <w:rsid w:val="1E525DF2"/>
    <w:rsid w:val="1E6A20E3"/>
    <w:rsid w:val="1E7A4672"/>
    <w:rsid w:val="1E872DE4"/>
    <w:rsid w:val="1E886821"/>
    <w:rsid w:val="1E9C504E"/>
    <w:rsid w:val="1E9D22B3"/>
    <w:rsid w:val="1EAB5B10"/>
    <w:rsid w:val="1EBF6A7D"/>
    <w:rsid w:val="1ED71678"/>
    <w:rsid w:val="1ED87EF2"/>
    <w:rsid w:val="1EEC11B0"/>
    <w:rsid w:val="1F06E064"/>
    <w:rsid w:val="1F10AF1F"/>
    <w:rsid w:val="1F13D31A"/>
    <w:rsid w:val="1F142E96"/>
    <w:rsid w:val="1F188822"/>
    <w:rsid w:val="1F2041C6"/>
    <w:rsid w:val="1F2156E3"/>
    <w:rsid w:val="1F265B10"/>
    <w:rsid w:val="1F341EBF"/>
    <w:rsid w:val="1F3429C5"/>
    <w:rsid w:val="1F3E1CF3"/>
    <w:rsid w:val="1F434175"/>
    <w:rsid w:val="1F49DA5A"/>
    <w:rsid w:val="1F500E4A"/>
    <w:rsid w:val="1F54C160"/>
    <w:rsid w:val="1F691729"/>
    <w:rsid w:val="1F7B6B63"/>
    <w:rsid w:val="1F838D75"/>
    <w:rsid w:val="1F8648EC"/>
    <w:rsid w:val="1F933B6F"/>
    <w:rsid w:val="1FAE51B2"/>
    <w:rsid w:val="1FB2B612"/>
    <w:rsid w:val="1FB67D46"/>
    <w:rsid w:val="1FE52ECA"/>
    <w:rsid w:val="1FF962D9"/>
    <w:rsid w:val="1FF989DE"/>
    <w:rsid w:val="2005A8E0"/>
    <w:rsid w:val="200B1025"/>
    <w:rsid w:val="2012FDAB"/>
    <w:rsid w:val="20316072"/>
    <w:rsid w:val="2046E270"/>
    <w:rsid w:val="205A26D7"/>
    <w:rsid w:val="205AFD18"/>
    <w:rsid w:val="206C612A"/>
    <w:rsid w:val="2091CD41"/>
    <w:rsid w:val="20A36286"/>
    <w:rsid w:val="20AC7F80"/>
    <w:rsid w:val="20AD4E99"/>
    <w:rsid w:val="20AE94AF"/>
    <w:rsid w:val="20BBAF8C"/>
    <w:rsid w:val="20BDE1DF"/>
    <w:rsid w:val="20CC45F0"/>
    <w:rsid w:val="20CD0592"/>
    <w:rsid w:val="20DE5F8B"/>
    <w:rsid w:val="20EE0BA1"/>
    <w:rsid w:val="20FC2554"/>
    <w:rsid w:val="210C88C3"/>
    <w:rsid w:val="210E8C51"/>
    <w:rsid w:val="21148006"/>
    <w:rsid w:val="211F294A"/>
    <w:rsid w:val="2122AA6C"/>
    <w:rsid w:val="213DB55F"/>
    <w:rsid w:val="2146D285"/>
    <w:rsid w:val="2147FD20"/>
    <w:rsid w:val="2163D103"/>
    <w:rsid w:val="216BD9F3"/>
    <w:rsid w:val="218C9943"/>
    <w:rsid w:val="218EC1EA"/>
    <w:rsid w:val="2193E947"/>
    <w:rsid w:val="2199F35F"/>
    <w:rsid w:val="219B9ADF"/>
    <w:rsid w:val="219FBB0C"/>
    <w:rsid w:val="21A6DEEC"/>
    <w:rsid w:val="21AB69D9"/>
    <w:rsid w:val="21B6C059"/>
    <w:rsid w:val="21BA1C6D"/>
    <w:rsid w:val="21BDA168"/>
    <w:rsid w:val="21C9DA2C"/>
    <w:rsid w:val="21E592E9"/>
    <w:rsid w:val="21ED1BFC"/>
    <w:rsid w:val="2219FCEE"/>
    <w:rsid w:val="222AFECA"/>
    <w:rsid w:val="22449CF5"/>
    <w:rsid w:val="2258387F"/>
    <w:rsid w:val="2273EF66"/>
    <w:rsid w:val="227B0989"/>
    <w:rsid w:val="2284AF43"/>
    <w:rsid w:val="2291A06C"/>
    <w:rsid w:val="2291E233"/>
    <w:rsid w:val="22961A70"/>
    <w:rsid w:val="229B44D4"/>
    <w:rsid w:val="22A44333"/>
    <w:rsid w:val="22B5FD07"/>
    <w:rsid w:val="22CE78F4"/>
    <w:rsid w:val="22D7B441"/>
    <w:rsid w:val="22DD01FF"/>
    <w:rsid w:val="22ED9665"/>
    <w:rsid w:val="22F29575"/>
    <w:rsid w:val="2304FCBD"/>
    <w:rsid w:val="23054DE6"/>
    <w:rsid w:val="230E3F0C"/>
    <w:rsid w:val="231E4DEB"/>
    <w:rsid w:val="23212DC6"/>
    <w:rsid w:val="23274379"/>
    <w:rsid w:val="233283AD"/>
    <w:rsid w:val="2339AF84"/>
    <w:rsid w:val="2342B0E7"/>
    <w:rsid w:val="235C38AA"/>
    <w:rsid w:val="237A9E5A"/>
    <w:rsid w:val="237C16BD"/>
    <w:rsid w:val="23929DDA"/>
    <w:rsid w:val="23A14950"/>
    <w:rsid w:val="23AFC29E"/>
    <w:rsid w:val="23B8185F"/>
    <w:rsid w:val="23C4C1EE"/>
    <w:rsid w:val="23D361AF"/>
    <w:rsid w:val="23DF183C"/>
    <w:rsid w:val="23E37C7F"/>
    <w:rsid w:val="23E6B1AC"/>
    <w:rsid w:val="23F9B380"/>
    <w:rsid w:val="2402B420"/>
    <w:rsid w:val="2405C6D8"/>
    <w:rsid w:val="24122569"/>
    <w:rsid w:val="241ADE34"/>
    <w:rsid w:val="2424D7CB"/>
    <w:rsid w:val="243F8D02"/>
    <w:rsid w:val="2453D3A5"/>
    <w:rsid w:val="24587CEA"/>
    <w:rsid w:val="245A98CD"/>
    <w:rsid w:val="2483A117"/>
    <w:rsid w:val="24922FA9"/>
    <w:rsid w:val="249535D8"/>
    <w:rsid w:val="24A0CD1E"/>
    <w:rsid w:val="24C45E36"/>
    <w:rsid w:val="24D5D6E9"/>
    <w:rsid w:val="24DF9AA8"/>
    <w:rsid w:val="24EECB93"/>
    <w:rsid w:val="24F38180"/>
    <w:rsid w:val="24F7554D"/>
    <w:rsid w:val="251A7A67"/>
    <w:rsid w:val="253BD8EA"/>
    <w:rsid w:val="25448F72"/>
    <w:rsid w:val="254BDEA3"/>
    <w:rsid w:val="255E196E"/>
    <w:rsid w:val="255F526B"/>
    <w:rsid w:val="2575F140"/>
    <w:rsid w:val="25939A6A"/>
    <w:rsid w:val="259CE72E"/>
    <w:rsid w:val="25AAAD68"/>
    <w:rsid w:val="25D093FB"/>
    <w:rsid w:val="25D3655D"/>
    <w:rsid w:val="2619C070"/>
    <w:rsid w:val="26285016"/>
    <w:rsid w:val="26320FC6"/>
    <w:rsid w:val="26352209"/>
    <w:rsid w:val="263D9FA0"/>
    <w:rsid w:val="263DA86A"/>
    <w:rsid w:val="263E6F52"/>
    <w:rsid w:val="264BE825"/>
    <w:rsid w:val="264D9972"/>
    <w:rsid w:val="26514CFB"/>
    <w:rsid w:val="26582102"/>
    <w:rsid w:val="2659BA25"/>
    <w:rsid w:val="267FD24A"/>
    <w:rsid w:val="268C42D6"/>
    <w:rsid w:val="268E9AF6"/>
    <w:rsid w:val="26A3373E"/>
    <w:rsid w:val="26A79A65"/>
    <w:rsid w:val="26AA7FAF"/>
    <w:rsid w:val="26C1DA17"/>
    <w:rsid w:val="26C8E149"/>
    <w:rsid w:val="26DB7973"/>
    <w:rsid w:val="26E50975"/>
    <w:rsid w:val="26F394F0"/>
    <w:rsid w:val="26FF6BBA"/>
    <w:rsid w:val="270EC79A"/>
    <w:rsid w:val="2714DC26"/>
    <w:rsid w:val="27182D84"/>
    <w:rsid w:val="27257E65"/>
    <w:rsid w:val="2738B4BF"/>
    <w:rsid w:val="2742EA6C"/>
    <w:rsid w:val="274B67CF"/>
    <w:rsid w:val="275FE95C"/>
    <w:rsid w:val="27654529"/>
    <w:rsid w:val="2781E11F"/>
    <w:rsid w:val="2789C0FD"/>
    <w:rsid w:val="279009B7"/>
    <w:rsid w:val="279FE35B"/>
    <w:rsid w:val="27A49CAB"/>
    <w:rsid w:val="27B07BD5"/>
    <w:rsid w:val="27B61409"/>
    <w:rsid w:val="27D3ED18"/>
    <w:rsid w:val="27E20810"/>
    <w:rsid w:val="27F8A280"/>
    <w:rsid w:val="280A2C2C"/>
    <w:rsid w:val="2822A3D6"/>
    <w:rsid w:val="282BD167"/>
    <w:rsid w:val="2839E690"/>
    <w:rsid w:val="2844A6E2"/>
    <w:rsid w:val="284C4490"/>
    <w:rsid w:val="286E44D0"/>
    <w:rsid w:val="28793F78"/>
    <w:rsid w:val="2892C8B2"/>
    <w:rsid w:val="2899E92A"/>
    <w:rsid w:val="28A629E2"/>
    <w:rsid w:val="28AF8509"/>
    <w:rsid w:val="28B7329C"/>
    <w:rsid w:val="28C8F29B"/>
    <w:rsid w:val="28C9D134"/>
    <w:rsid w:val="28E53F3C"/>
    <w:rsid w:val="28EFE316"/>
    <w:rsid w:val="2906524C"/>
    <w:rsid w:val="290887B1"/>
    <w:rsid w:val="2909E4FD"/>
    <w:rsid w:val="291611C3"/>
    <w:rsid w:val="292BFBAB"/>
    <w:rsid w:val="293AB6AA"/>
    <w:rsid w:val="293F7B4D"/>
    <w:rsid w:val="2945AFAE"/>
    <w:rsid w:val="294D778F"/>
    <w:rsid w:val="2954513B"/>
    <w:rsid w:val="2961F804"/>
    <w:rsid w:val="29701340"/>
    <w:rsid w:val="2973904F"/>
    <w:rsid w:val="2982246F"/>
    <w:rsid w:val="29868AC9"/>
    <w:rsid w:val="2988140A"/>
    <w:rsid w:val="298F933F"/>
    <w:rsid w:val="299CF03B"/>
    <w:rsid w:val="29AA1D81"/>
    <w:rsid w:val="29AD892E"/>
    <w:rsid w:val="29B22CF5"/>
    <w:rsid w:val="29B5A157"/>
    <w:rsid w:val="29C23CB6"/>
    <w:rsid w:val="29C6AD0B"/>
    <w:rsid w:val="29CC9D90"/>
    <w:rsid w:val="29D7F10C"/>
    <w:rsid w:val="29E10969"/>
    <w:rsid w:val="29E4C120"/>
    <w:rsid w:val="2A118026"/>
    <w:rsid w:val="2A26E6CC"/>
    <w:rsid w:val="2A29FA21"/>
    <w:rsid w:val="2A37989C"/>
    <w:rsid w:val="2A4B6006"/>
    <w:rsid w:val="2A5D9A7E"/>
    <w:rsid w:val="2A71223B"/>
    <w:rsid w:val="2A76DC6C"/>
    <w:rsid w:val="2AB8F690"/>
    <w:rsid w:val="2ABEE187"/>
    <w:rsid w:val="2AC20333"/>
    <w:rsid w:val="2AD7D776"/>
    <w:rsid w:val="2AE97D5D"/>
    <w:rsid w:val="2AFB2FDE"/>
    <w:rsid w:val="2AFBBB2C"/>
    <w:rsid w:val="2B0C5D46"/>
    <w:rsid w:val="2B10B81A"/>
    <w:rsid w:val="2B180CA1"/>
    <w:rsid w:val="2B18E441"/>
    <w:rsid w:val="2B1A9256"/>
    <w:rsid w:val="2B1D9FBF"/>
    <w:rsid w:val="2B2B63A0"/>
    <w:rsid w:val="2B3A17CE"/>
    <w:rsid w:val="2B4FB721"/>
    <w:rsid w:val="2B6066C1"/>
    <w:rsid w:val="2B6288CF"/>
    <w:rsid w:val="2B65B792"/>
    <w:rsid w:val="2B7987A6"/>
    <w:rsid w:val="2B83C7BC"/>
    <w:rsid w:val="2BAF2149"/>
    <w:rsid w:val="2BC14CDF"/>
    <w:rsid w:val="2BC51702"/>
    <w:rsid w:val="2BC8C64C"/>
    <w:rsid w:val="2BCC4760"/>
    <w:rsid w:val="2BCC73C4"/>
    <w:rsid w:val="2BD220B5"/>
    <w:rsid w:val="2BDA186D"/>
    <w:rsid w:val="2BE31674"/>
    <w:rsid w:val="2BFFFCF0"/>
    <w:rsid w:val="2C0301F6"/>
    <w:rsid w:val="2C105952"/>
    <w:rsid w:val="2C14D31E"/>
    <w:rsid w:val="2C211232"/>
    <w:rsid w:val="2C2981B0"/>
    <w:rsid w:val="2C31F571"/>
    <w:rsid w:val="2C42F736"/>
    <w:rsid w:val="2C5D9D40"/>
    <w:rsid w:val="2C6004F4"/>
    <w:rsid w:val="2C6D4A99"/>
    <w:rsid w:val="2C7F0233"/>
    <w:rsid w:val="2C872B3F"/>
    <w:rsid w:val="2C874B85"/>
    <w:rsid w:val="2C87A30E"/>
    <w:rsid w:val="2CA559C6"/>
    <w:rsid w:val="2CA9E252"/>
    <w:rsid w:val="2CAC3DDB"/>
    <w:rsid w:val="2CAF4ECF"/>
    <w:rsid w:val="2CD50F11"/>
    <w:rsid w:val="2CD745AF"/>
    <w:rsid w:val="2CDAF132"/>
    <w:rsid w:val="2D006A1F"/>
    <w:rsid w:val="2D12D5ED"/>
    <w:rsid w:val="2D13A05E"/>
    <w:rsid w:val="2D19CDB8"/>
    <w:rsid w:val="2D1AFEBE"/>
    <w:rsid w:val="2D298132"/>
    <w:rsid w:val="2D2E5C11"/>
    <w:rsid w:val="2D2F1B68"/>
    <w:rsid w:val="2D3F7A08"/>
    <w:rsid w:val="2D41B583"/>
    <w:rsid w:val="2D46D4CD"/>
    <w:rsid w:val="2D5E878E"/>
    <w:rsid w:val="2D692B53"/>
    <w:rsid w:val="2D70487B"/>
    <w:rsid w:val="2D74358B"/>
    <w:rsid w:val="2D748619"/>
    <w:rsid w:val="2D7864D3"/>
    <w:rsid w:val="2D78BDD5"/>
    <w:rsid w:val="2D85C5C2"/>
    <w:rsid w:val="2D86832A"/>
    <w:rsid w:val="2D8851D3"/>
    <w:rsid w:val="2D8BF40B"/>
    <w:rsid w:val="2DA121C3"/>
    <w:rsid w:val="2DB2D4A1"/>
    <w:rsid w:val="2DCA1A1F"/>
    <w:rsid w:val="2DDDF3B9"/>
    <w:rsid w:val="2DF15B5E"/>
    <w:rsid w:val="2DF2A2AB"/>
    <w:rsid w:val="2DFA47BB"/>
    <w:rsid w:val="2DFDAC52"/>
    <w:rsid w:val="2DFE17EF"/>
    <w:rsid w:val="2E11F68F"/>
    <w:rsid w:val="2E18FA72"/>
    <w:rsid w:val="2E19268E"/>
    <w:rsid w:val="2E208715"/>
    <w:rsid w:val="2E22943D"/>
    <w:rsid w:val="2E2347B0"/>
    <w:rsid w:val="2E42A61A"/>
    <w:rsid w:val="2E4938E9"/>
    <w:rsid w:val="2E50FC8B"/>
    <w:rsid w:val="2E59691F"/>
    <w:rsid w:val="2E64BEF4"/>
    <w:rsid w:val="2E6724D6"/>
    <w:rsid w:val="2E67E404"/>
    <w:rsid w:val="2E6A35E5"/>
    <w:rsid w:val="2E6E66F1"/>
    <w:rsid w:val="2E92B1ED"/>
    <w:rsid w:val="2E96EA3C"/>
    <w:rsid w:val="2EA63B16"/>
    <w:rsid w:val="2EB4BA16"/>
    <w:rsid w:val="2EB4DE83"/>
    <w:rsid w:val="2EBF9779"/>
    <w:rsid w:val="2ECF779C"/>
    <w:rsid w:val="2EEF750D"/>
    <w:rsid w:val="2EF80347"/>
    <w:rsid w:val="2F04FBB4"/>
    <w:rsid w:val="2F126F07"/>
    <w:rsid w:val="2F1351B8"/>
    <w:rsid w:val="2F1607D8"/>
    <w:rsid w:val="2F181582"/>
    <w:rsid w:val="2F262D89"/>
    <w:rsid w:val="2F280EE5"/>
    <w:rsid w:val="2F29BB02"/>
    <w:rsid w:val="2F37400A"/>
    <w:rsid w:val="2F3A3A72"/>
    <w:rsid w:val="2F3D2207"/>
    <w:rsid w:val="2F4172F6"/>
    <w:rsid w:val="2F4A2D4B"/>
    <w:rsid w:val="2F4F96BF"/>
    <w:rsid w:val="2F6488B1"/>
    <w:rsid w:val="2F6C8F4F"/>
    <w:rsid w:val="2F75D880"/>
    <w:rsid w:val="2F97B1EE"/>
    <w:rsid w:val="2FA100D2"/>
    <w:rsid w:val="2FAEB4B9"/>
    <w:rsid w:val="2FB2AA8E"/>
    <w:rsid w:val="2FB91435"/>
    <w:rsid w:val="2FBE9B80"/>
    <w:rsid w:val="2FC7B6AD"/>
    <w:rsid w:val="2FDCE99A"/>
    <w:rsid w:val="2FEA1F56"/>
    <w:rsid w:val="2FF562A5"/>
    <w:rsid w:val="2FF622E4"/>
    <w:rsid w:val="2FFC6F32"/>
    <w:rsid w:val="2FFD6D01"/>
    <w:rsid w:val="300AC203"/>
    <w:rsid w:val="3016A04A"/>
    <w:rsid w:val="3024B516"/>
    <w:rsid w:val="30298145"/>
    <w:rsid w:val="303E7FF0"/>
    <w:rsid w:val="3046FD29"/>
    <w:rsid w:val="3066E8CE"/>
    <w:rsid w:val="30696802"/>
    <w:rsid w:val="306F3587"/>
    <w:rsid w:val="30910E67"/>
    <w:rsid w:val="309375D0"/>
    <w:rsid w:val="30950925"/>
    <w:rsid w:val="309569A0"/>
    <w:rsid w:val="30962850"/>
    <w:rsid w:val="309C0A3C"/>
    <w:rsid w:val="309EE2B9"/>
    <w:rsid w:val="30AD8990"/>
    <w:rsid w:val="30C77669"/>
    <w:rsid w:val="30C9E464"/>
    <w:rsid w:val="30D58815"/>
    <w:rsid w:val="30FFF9FC"/>
    <w:rsid w:val="310B8ED6"/>
    <w:rsid w:val="310DC858"/>
    <w:rsid w:val="3122C246"/>
    <w:rsid w:val="312A6927"/>
    <w:rsid w:val="312F2BD0"/>
    <w:rsid w:val="31309F8E"/>
    <w:rsid w:val="315A6F28"/>
    <w:rsid w:val="315B7A67"/>
    <w:rsid w:val="318D64FD"/>
    <w:rsid w:val="319F84C6"/>
    <w:rsid w:val="319FAD9B"/>
    <w:rsid w:val="31BACC21"/>
    <w:rsid w:val="31BB3F42"/>
    <w:rsid w:val="31C97986"/>
    <w:rsid w:val="31CD1DD4"/>
    <w:rsid w:val="31E32F3E"/>
    <w:rsid w:val="31E9A60E"/>
    <w:rsid w:val="320C592B"/>
    <w:rsid w:val="320CF143"/>
    <w:rsid w:val="3220B071"/>
    <w:rsid w:val="3223A692"/>
    <w:rsid w:val="322A78B7"/>
    <w:rsid w:val="3249786F"/>
    <w:rsid w:val="32638004"/>
    <w:rsid w:val="32656891"/>
    <w:rsid w:val="327B875F"/>
    <w:rsid w:val="327DED5F"/>
    <w:rsid w:val="3285F4D0"/>
    <w:rsid w:val="32979EE6"/>
    <w:rsid w:val="32AE6737"/>
    <w:rsid w:val="32AF175F"/>
    <w:rsid w:val="32B876FE"/>
    <w:rsid w:val="32C1086B"/>
    <w:rsid w:val="32C63988"/>
    <w:rsid w:val="32CAFFB8"/>
    <w:rsid w:val="32DD5B82"/>
    <w:rsid w:val="32E3381C"/>
    <w:rsid w:val="32EA9F1B"/>
    <w:rsid w:val="32EE7302"/>
    <w:rsid w:val="3302C8E4"/>
    <w:rsid w:val="330F6C25"/>
    <w:rsid w:val="3317289F"/>
    <w:rsid w:val="3317D1CC"/>
    <w:rsid w:val="3319C138"/>
    <w:rsid w:val="3320960F"/>
    <w:rsid w:val="3358D4B1"/>
    <w:rsid w:val="3363A337"/>
    <w:rsid w:val="33697882"/>
    <w:rsid w:val="337CEF68"/>
    <w:rsid w:val="337D4CCB"/>
    <w:rsid w:val="337E2481"/>
    <w:rsid w:val="337E36AD"/>
    <w:rsid w:val="33809DBF"/>
    <w:rsid w:val="3399BAA8"/>
    <w:rsid w:val="339E1B98"/>
    <w:rsid w:val="33A0D41E"/>
    <w:rsid w:val="33A9949A"/>
    <w:rsid w:val="33B6AD72"/>
    <w:rsid w:val="33C745CC"/>
    <w:rsid w:val="33CDC912"/>
    <w:rsid w:val="33CF8679"/>
    <w:rsid w:val="33EF1244"/>
    <w:rsid w:val="33F78E2A"/>
    <w:rsid w:val="33F9F366"/>
    <w:rsid w:val="3406B633"/>
    <w:rsid w:val="3407B827"/>
    <w:rsid w:val="340C83DB"/>
    <w:rsid w:val="340E1623"/>
    <w:rsid w:val="341BC9C7"/>
    <w:rsid w:val="345DD883"/>
    <w:rsid w:val="34733708"/>
    <w:rsid w:val="348B4505"/>
    <w:rsid w:val="34A22B28"/>
    <w:rsid w:val="34A2AEC7"/>
    <w:rsid w:val="34BFC41E"/>
    <w:rsid w:val="34CB6A1E"/>
    <w:rsid w:val="34CDCE01"/>
    <w:rsid w:val="34D2C6DC"/>
    <w:rsid w:val="34E3C7C8"/>
    <w:rsid w:val="34F244B8"/>
    <w:rsid w:val="34F5D416"/>
    <w:rsid w:val="34FC870B"/>
    <w:rsid w:val="350A0602"/>
    <w:rsid w:val="350D9120"/>
    <w:rsid w:val="3514BDEF"/>
    <w:rsid w:val="351784DC"/>
    <w:rsid w:val="3519B53C"/>
    <w:rsid w:val="351A8623"/>
    <w:rsid w:val="35482FE0"/>
    <w:rsid w:val="355803AD"/>
    <w:rsid w:val="35591211"/>
    <w:rsid w:val="3565FD9B"/>
    <w:rsid w:val="35730B08"/>
    <w:rsid w:val="35818ECC"/>
    <w:rsid w:val="35897FD7"/>
    <w:rsid w:val="35A88110"/>
    <w:rsid w:val="35B94107"/>
    <w:rsid w:val="35D08801"/>
    <w:rsid w:val="35D708EC"/>
    <w:rsid w:val="35D72D2E"/>
    <w:rsid w:val="35E1397B"/>
    <w:rsid w:val="35EF3F09"/>
    <w:rsid w:val="35FFD152"/>
    <w:rsid w:val="36070546"/>
    <w:rsid w:val="3613CCA5"/>
    <w:rsid w:val="3623265E"/>
    <w:rsid w:val="3628890B"/>
    <w:rsid w:val="36493A0D"/>
    <w:rsid w:val="3652A6D1"/>
    <w:rsid w:val="3676DE82"/>
    <w:rsid w:val="36840374"/>
    <w:rsid w:val="368CBD85"/>
    <w:rsid w:val="368F5B88"/>
    <w:rsid w:val="36927003"/>
    <w:rsid w:val="369C7C03"/>
    <w:rsid w:val="36B2BF67"/>
    <w:rsid w:val="36C9B26C"/>
    <w:rsid w:val="36CBF316"/>
    <w:rsid w:val="36E34344"/>
    <w:rsid w:val="36EA830A"/>
    <w:rsid w:val="37060336"/>
    <w:rsid w:val="370788C8"/>
    <w:rsid w:val="37083D64"/>
    <w:rsid w:val="371B1009"/>
    <w:rsid w:val="3727F4B5"/>
    <w:rsid w:val="372C10F1"/>
    <w:rsid w:val="3744249D"/>
    <w:rsid w:val="374AE8DB"/>
    <w:rsid w:val="3759326D"/>
    <w:rsid w:val="375B8475"/>
    <w:rsid w:val="375C796D"/>
    <w:rsid w:val="37637AB5"/>
    <w:rsid w:val="37654E37"/>
    <w:rsid w:val="3765A429"/>
    <w:rsid w:val="377D09DC"/>
    <w:rsid w:val="37859E7C"/>
    <w:rsid w:val="3788CDC1"/>
    <w:rsid w:val="378A0728"/>
    <w:rsid w:val="3792EFF6"/>
    <w:rsid w:val="379438D5"/>
    <w:rsid w:val="3799F85B"/>
    <w:rsid w:val="37A18467"/>
    <w:rsid w:val="37A31088"/>
    <w:rsid w:val="37AFCC10"/>
    <w:rsid w:val="37BB9E95"/>
    <w:rsid w:val="37BD6408"/>
    <w:rsid w:val="37CA8EB5"/>
    <w:rsid w:val="37FA72CD"/>
    <w:rsid w:val="380EA964"/>
    <w:rsid w:val="381B078B"/>
    <w:rsid w:val="381EBF33"/>
    <w:rsid w:val="38443BB1"/>
    <w:rsid w:val="384F6939"/>
    <w:rsid w:val="3866A433"/>
    <w:rsid w:val="38744541"/>
    <w:rsid w:val="3878060B"/>
    <w:rsid w:val="3882F7EF"/>
    <w:rsid w:val="38843252"/>
    <w:rsid w:val="389F8BA1"/>
    <w:rsid w:val="38A13A35"/>
    <w:rsid w:val="38C13D75"/>
    <w:rsid w:val="38C19402"/>
    <w:rsid w:val="38CD3AF3"/>
    <w:rsid w:val="38DFF4FE"/>
    <w:rsid w:val="38F09E1D"/>
    <w:rsid w:val="38FCB949"/>
    <w:rsid w:val="38FF63A7"/>
    <w:rsid w:val="390782C0"/>
    <w:rsid w:val="39157223"/>
    <w:rsid w:val="3915E53D"/>
    <w:rsid w:val="393CE55A"/>
    <w:rsid w:val="395641E0"/>
    <w:rsid w:val="395D8EEF"/>
    <w:rsid w:val="396BFED7"/>
    <w:rsid w:val="396D81F3"/>
    <w:rsid w:val="39796AA3"/>
    <w:rsid w:val="39889B8F"/>
    <w:rsid w:val="398C6D9E"/>
    <w:rsid w:val="399F1056"/>
    <w:rsid w:val="39BB689F"/>
    <w:rsid w:val="39BBF0C6"/>
    <w:rsid w:val="39BC6BCF"/>
    <w:rsid w:val="39BE2A56"/>
    <w:rsid w:val="39C307E4"/>
    <w:rsid w:val="39CD0E77"/>
    <w:rsid w:val="39D17686"/>
    <w:rsid w:val="39DA7DCF"/>
    <w:rsid w:val="3A032331"/>
    <w:rsid w:val="3A0CEE40"/>
    <w:rsid w:val="3A0F1866"/>
    <w:rsid w:val="3A1015A2"/>
    <w:rsid w:val="3A1973CE"/>
    <w:rsid w:val="3A2A42FC"/>
    <w:rsid w:val="3A2D33DD"/>
    <w:rsid w:val="3A365669"/>
    <w:rsid w:val="3A552F24"/>
    <w:rsid w:val="3A635583"/>
    <w:rsid w:val="3A715832"/>
    <w:rsid w:val="3A789A81"/>
    <w:rsid w:val="3A7BC55F"/>
    <w:rsid w:val="3A846738"/>
    <w:rsid w:val="3A8C0B6F"/>
    <w:rsid w:val="3A8EDDD6"/>
    <w:rsid w:val="3A97B272"/>
    <w:rsid w:val="3AA2B0CB"/>
    <w:rsid w:val="3AAA9E51"/>
    <w:rsid w:val="3ABE9074"/>
    <w:rsid w:val="3ABF5233"/>
    <w:rsid w:val="3AC4EE3B"/>
    <w:rsid w:val="3AD2AAA4"/>
    <w:rsid w:val="3AD321B5"/>
    <w:rsid w:val="3AE4FB4B"/>
    <w:rsid w:val="3AEB98A5"/>
    <w:rsid w:val="3AED85AD"/>
    <w:rsid w:val="3AEF9689"/>
    <w:rsid w:val="3AFFECB4"/>
    <w:rsid w:val="3B0A3437"/>
    <w:rsid w:val="3B123DA4"/>
    <w:rsid w:val="3B213CB5"/>
    <w:rsid w:val="3B2168BD"/>
    <w:rsid w:val="3B2248F1"/>
    <w:rsid w:val="3B2F24EA"/>
    <w:rsid w:val="3B565FF5"/>
    <w:rsid w:val="3B58CBFF"/>
    <w:rsid w:val="3B66A42D"/>
    <w:rsid w:val="3B6BD41C"/>
    <w:rsid w:val="3B6D2410"/>
    <w:rsid w:val="3B70C54F"/>
    <w:rsid w:val="3B926D95"/>
    <w:rsid w:val="3B9A0FE4"/>
    <w:rsid w:val="3B9E531C"/>
    <w:rsid w:val="3BA65D7B"/>
    <w:rsid w:val="3BABE603"/>
    <w:rsid w:val="3BAF5A66"/>
    <w:rsid w:val="3BC46209"/>
    <w:rsid w:val="3BDE13CC"/>
    <w:rsid w:val="3BE23594"/>
    <w:rsid w:val="3BF96998"/>
    <w:rsid w:val="3C19AB55"/>
    <w:rsid w:val="3C1A2F01"/>
    <w:rsid w:val="3C30E5D3"/>
    <w:rsid w:val="3C349319"/>
    <w:rsid w:val="3C40E70A"/>
    <w:rsid w:val="3C437174"/>
    <w:rsid w:val="3C466EB2"/>
    <w:rsid w:val="3C56F947"/>
    <w:rsid w:val="3C5CAFFA"/>
    <w:rsid w:val="3C5D4D7E"/>
    <w:rsid w:val="3C73AA6A"/>
    <w:rsid w:val="3C87AC23"/>
    <w:rsid w:val="3C8CDDEC"/>
    <w:rsid w:val="3C996E74"/>
    <w:rsid w:val="3CA4C99B"/>
    <w:rsid w:val="3CA72169"/>
    <w:rsid w:val="3CC4B064"/>
    <w:rsid w:val="3CC596DA"/>
    <w:rsid w:val="3CC8C0E5"/>
    <w:rsid w:val="3CD0F0B5"/>
    <w:rsid w:val="3CD15CE1"/>
    <w:rsid w:val="3CD61036"/>
    <w:rsid w:val="3CD79405"/>
    <w:rsid w:val="3CD7E63D"/>
    <w:rsid w:val="3CE1EEAE"/>
    <w:rsid w:val="3CE3697A"/>
    <w:rsid w:val="3CF299B9"/>
    <w:rsid w:val="3CF46373"/>
    <w:rsid w:val="3CFD744B"/>
    <w:rsid w:val="3CFD9A82"/>
    <w:rsid w:val="3D07A400"/>
    <w:rsid w:val="3D0F2780"/>
    <w:rsid w:val="3D12B423"/>
    <w:rsid w:val="3D2FF4A8"/>
    <w:rsid w:val="3D334735"/>
    <w:rsid w:val="3D33952E"/>
    <w:rsid w:val="3D4A8637"/>
    <w:rsid w:val="3D66F6BD"/>
    <w:rsid w:val="3D731F70"/>
    <w:rsid w:val="3D74AB58"/>
    <w:rsid w:val="3D7C6304"/>
    <w:rsid w:val="3DA69440"/>
    <w:rsid w:val="3DAED15C"/>
    <w:rsid w:val="3DBACA17"/>
    <w:rsid w:val="3DBCCD8B"/>
    <w:rsid w:val="3DC045FF"/>
    <w:rsid w:val="3DC68AC5"/>
    <w:rsid w:val="3DCA0E36"/>
    <w:rsid w:val="3DD30504"/>
    <w:rsid w:val="3DDA518D"/>
    <w:rsid w:val="3DDDDE5B"/>
    <w:rsid w:val="3DDF1223"/>
    <w:rsid w:val="3DF3046E"/>
    <w:rsid w:val="3E010354"/>
    <w:rsid w:val="3E1046B8"/>
    <w:rsid w:val="3E1A4822"/>
    <w:rsid w:val="3E226040"/>
    <w:rsid w:val="3E335B50"/>
    <w:rsid w:val="3E3C5066"/>
    <w:rsid w:val="3E3D2628"/>
    <w:rsid w:val="3E3E6FBE"/>
    <w:rsid w:val="3E44C1D8"/>
    <w:rsid w:val="3E714EA7"/>
    <w:rsid w:val="3E8746CC"/>
    <w:rsid w:val="3EA6A44B"/>
    <w:rsid w:val="3EAF137C"/>
    <w:rsid w:val="3ECDE57F"/>
    <w:rsid w:val="3ED90A1D"/>
    <w:rsid w:val="3EE4399E"/>
    <w:rsid w:val="3EEAF113"/>
    <w:rsid w:val="3EF4BE68"/>
    <w:rsid w:val="3F029164"/>
    <w:rsid w:val="3F0A9FDA"/>
    <w:rsid w:val="3F19DE3D"/>
    <w:rsid w:val="3F20CB1D"/>
    <w:rsid w:val="3F229947"/>
    <w:rsid w:val="3F2D7C33"/>
    <w:rsid w:val="3F2DE431"/>
    <w:rsid w:val="3F345E48"/>
    <w:rsid w:val="3F377D37"/>
    <w:rsid w:val="3F4738BA"/>
    <w:rsid w:val="3F4AA02E"/>
    <w:rsid w:val="3F527C9B"/>
    <w:rsid w:val="3F66E448"/>
    <w:rsid w:val="3F69C2A0"/>
    <w:rsid w:val="3F7D405A"/>
    <w:rsid w:val="3F8461DD"/>
    <w:rsid w:val="3F8774B2"/>
    <w:rsid w:val="3F9AEC07"/>
    <w:rsid w:val="3FC5D2FB"/>
    <w:rsid w:val="3FC86044"/>
    <w:rsid w:val="3FCB1864"/>
    <w:rsid w:val="3FCED093"/>
    <w:rsid w:val="3FD642A4"/>
    <w:rsid w:val="3FDD46F1"/>
    <w:rsid w:val="3FE18928"/>
    <w:rsid w:val="3FFDEF63"/>
    <w:rsid w:val="4002960D"/>
    <w:rsid w:val="40039FDB"/>
    <w:rsid w:val="4007A8A2"/>
    <w:rsid w:val="400D0025"/>
    <w:rsid w:val="404D4151"/>
    <w:rsid w:val="4072C950"/>
    <w:rsid w:val="408744AC"/>
    <w:rsid w:val="4098F40A"/>
    <w:rsid w:val="409CECCD"/>
    <w:rsid w:val="40A79169"/>
    <w:rsid w:val="40AB3CA3"/>
    <w:rsid w:val="40C5B3BA"/>
    <w:rsid w:val="40CA23F8"/>
    <w:rsid w:val="40CB42CA"/>
    <w:rsid w:val="40DBE47F"/>
    <w:rsid w:val="40E4A3F7"/>
    <w:rsid w:val="40F19D0F"/>
    <w:rsid w:val="41064695"/>
    <w:rsid w:val="410C68F0"/>
    <w:rsid w:val="4111F24F"/>
    <w:rsid w:val="412D233E"/>
    <w:rsid w:val="4138C341"/>
    <w:rsid w:val="41399519"/>
    <w:rsid w:val="413B7B2A"/>
    <w:rsid w:val="41453DF1"/>
    <w:rsid w:val="414FF00D"/>
    <w:rsid w:val="417AD612"/>
    <w:rsid w:val="4199CB33"/>
    <w:rsid w:val="419F3063"/>
    <w:rsid w:val="41BD9616"/>
    <w:rsid w:val="41C0B88E"/>
    <w:rsid w:val="41D3281A"/>
    <w:rsid w:val="41E1F5A7"/>
    <w:rsid w:val="41E82C42"/>
    <w:rsid w:val="41ECE494"/>
    <w:rsid w:val="41F8947E"/>
    <w:rsid w:val="4201AF83"/>
    <w:rsid w:val="4223150D"/>
    <w:rsid w:val="422584BF"/>
    <w:rsid w:val="422CBE4B"/>
    <w:rsid w:val="42391B7C"/>
    <w:rsid w:val="42412151"/>
    <w:rsid w:val="4247C87D"/>
    <w:rsid w:val="424CB9E5"/>
    <w:rsid w:val="42581108"/>
    <w:rsid w:val="4267A147"/>
    <w:rsid w:val="428D8835"/>
    <w:rsid w:val="428EC4CA"/>
    <w:rsid w:val="429B4021"/>
    <w:rsid w:val="42A934AE"/>
    <w:rsid w:val="42A93F98"/>
    <w:rsid w:val="42CF5671"/>
    <w:rsid w:val="42E17510"/>
    <w:rsid w:val="42EE4287"/>
    <w:rsid w:val="42F5DC8E"/>
    <w:rsid w:val="42FDAFA3"/>
    <w:rsid w:val="430BCF1C"/>
    <w:rsid w:val="433F6805"/>
    <w:rsid w:val="43423529"/>
    <w:rsid w:val="434EB78B"/>
    <w:rsid w:val="435A2B26"/>
    <w:rsid w:val="435D08C6"/>
    <w:rsid w:val="43692805"/>
    <w:rsid w:val="43767FAA"/>
    <w:rsid w:val="437E09FC"/>
    <w:rsid w:val="4391922A"/>
    <w:rsid w:val="43944AF1"/>
    <w:rsid w:val="4397F17C"/>
    <w:rsid w:val="43BBCFA0"/>
    <w:rsid w:val="43C1DBD5"/>
    <w:rsid w:val="43D783BE"/>
    <w:rsid w:val="43D9BA45"/>
    <w:rsid w:val="43DA03B7"/>
    <w:rsid w:val="43DF322B"/>
    <w:rsid w:val="43E66F1C"/>
    <w:rsid w:val="43F3A552"/>
    <w:rsid w:val="43FC2C06"/>
    <w:rsid w:val="43FE2348"/>
    <w:rsid w:val="4407CEE3"/>
    <w:rsid w:val="440A1329"/>
    <w:rsid w:val="442AB2E1"/>
    <w:rsid w:val="442C1387"/>
    <w:rsid w:val="44375006"/>
    <w:rsid w:val="4444B148"/>
    <w:rsid w:val="445967A5"/>
    <w:rsid w:val="44655F75"/>
    <w:rsid w:val="446C5E3C"/>
    <w:rsid w:val="4484BE6E"/>
    <w:rsid w:val="448BBCC9"/>
    <w:rsid w:val="4490D388"/>
    <w:rsid w:val="44923C3F"/>
    <w:rsid w:val="44989D4F"/>
    <w:rsid w:val="44A03C91"/>
    <w:rsid w:val="44A73E3A"/>
    <w:rsid w:val="44B2C8E0"/>
    <w:rsid w:val="44C42E48"/>
    <w:rsid w:val="44C92B37"/>
    <w:rsid w:val="44CB94E4"/>
    <w:rsid w:val="44D60730"/>
    <w:rsid w:val="44DD891F"/>
    <w:rsid w:val="44DFD499"/>
    <w:rsid w:val="44E2D23B"/>
    <w:rsid w:val="44FDE04A"/>
    <w:rsid w:val="450685DE"/>
    <w:rsid w:val="450A5756"/>
    <w:rsid w:val="450E3971"/>
    <w:rsid w:val="450F3D62"/>
    <w:rsid w:val="4512B662"/>
    <w:rsid w:val="45191339"/>
    <w:rsid w:val="451AD3B3"/>
    <w:rsid w:val="45217A28"/>
    <w:rsid w:val="452EE9AC"/>
    <w:rsid w:val="4530AADF"/>
    <w:rsid w:val="457B028C"/>
    <w:rsid w:val="459016A3"/>
    <w:rsid w:val="45968DDA"/>
    <w:rsid w:val="45985392"/>
    <w:rsid w:val="45A0EF59"/>
    <w:rsid w:val="45B4553B"/>
    <w:rsid w:val="45BD6E05"/>
    <w:rsid w:val="45C205B7"/>
    <w:rsid w:val="45DFB7F9"/>
    <w:rsid w:val="45E1ED6E"/>
    <w:rsid w:val="45E56372"/>
    <w:rsid w:val="45E5EE18"/>
    <w:rsid w:val="45ED50F8"/>
    <w:rsid w:val="460B66DD"/>
    <w:rsid w:val="4611284C"/>
    <w:rsid w:val="46156E87"/>
    <w:rsid w:val="46180B89"/>
    <w:rsid w:val="461CA131"/>
    <w:rsid w:val="462FE91D"/>
    <w:rsid w:val="463AF788"/>
    <w:rsid w:val="464318EF"/>
    <w:rsid w:val="4677DEDC"/>
    <w:rsid w:val="469B9DF2"/>
    <w:rsid w:val="46B31904"/>
    <w:rsid w:val="46C6428E"/>
    <w:rsid w:val="46CBD5E0"/>
    <w:rsid w:val="46CD72EC"/>
    <w:rsid w:val="46D47BA8"/>
    <w:rsid w:val="46F69429"/>
    <w:rsid w:val="470F6886"/>
    <w:rsid w:val="4710EB60"/>
    <w:rsid w:val="4719C204"/>
    <w:rsid w:val="472E808C"/>
    <w:rsid w:val="473F3239"/>
    <w:rsid w:val="474671ED"/>
    <w:rsid w:val="474C0F0F"/>
    <w:rsid w:val="474C53A9"/>
    <w:rsid w:val="475CEE90"/>
    <w:rsid w:val="4766929D"/>
    <w:rsid w:val="479490C4"/>
    <w:rsid w:val="47A2D0C9"/>
    <w:rsid w:val="47C121D8"/>
    <w:rsid w:val="47D71A5B"/>
    <w:rsid w:val="47DF2952"/>
    <w:rsid w:val="47F95B9D"/>
    <w:rsid w:val="482876A4"/>
    <w:rsid w:val="482BD698"/>
    <w:rsid w:val="482CD79A"/>
    <w:rsid w:val="48373427"/>
    <w:rsid w:val="4838A669"/>
    <w:rsid w:val="48403DB7"/>
    <w:rsid w:val="484DF6A8"/>
    <w:rsid w:val="485C506E"/>
    <w:rsid w:val="486DC83C"/>
    <w:rsid w:val="4875F206"/>
    <w:rsid w:val="48771D61"/>
    <w:rsid w:val="488A690B"/>
    <w:rsid w:val="488A6B25"/>
    <w:rsid w:val="488A78EB"/>
    <w:rsid w:val="4895B887"/>
    <w:rsid w:val="48A28F70"/>
    <w:rsid w:val="48B0FBB6"/>
    <w:rsid w:val="48B2598D"/>
    <w:rsid w:val="48B75DFF"/>
    <w:rsid w:val="48C34190"/>
    <w:rsid w:val="48D0EBB3"/>
    <w:rsid w:val="48D3199E"/>
    <w:rsid w:val="48E8240A"/>
    <w:rsid w:val="48EA8478"/>
    <w:rsid w:val="4905FEB9"/>
    <w:rsid w:val="4914BDAD"/>
    <w:rsid w:val="491EE877"/>
    <w:rsid w:val="4927517F"/>
    <w:rsid w:val="492EA504"/>
    <w:rsid w:val="493586AC"/>
    <w:rsid w:val="49390AC6"/>
    <w:rsid w:val="49538C5C"/>
    <w:rsid w:val="4969D41E"/>
    <w:rsid w:val="4973C339"/>
    <w:rsid w:val="497C782B"/>
    <w:rsid w:val="49959E9C"/>
    <w:rsid w:val="499A48B3"/>
    <w:rsid w:val="49A20468"/>
    <w:rsid w:val="49A7329F"/>
    <w:rsid w:val="49B23ADA"/>
    <w:rsid w:val="49C0444F"/>
    <w:rsid w:val="49C39F2A"/>
    <w:rsid w:val="49CBB68E"/>
    <w:rsid w:val="49D7DC20"/>
    <w:rsid w:val="49E9DBBB"/>
    <w:rsid w:val="49FE0E9A"/>
    <w:rsid w:val="4A0D8C1E"/>
    <w:rsid w:val="4A16E14F"/>
    <w:rsid w:val="4A2FC27A"/>
    <w:rsid w:val="4A399832"/>
    <w:rsid w:val="4A3FEB71"/>
    <w:rsid w:val="4A4AC661"/>
    <w:rsid w:val="4A532E60"/>
    <w:rsid w:val="4A5B1695"/>
    <w:rsid w:val="4A67A6C8"/>
    <w:rsid w:val="4A76A355"/>
    <w:rsid w:val="4A7C3F3B"/>
    <w:rsid w:val="4A865185"/>
    <w:rsid w:val="4A8C8135"/>
    <w:rsid w:val="4A8D969C"/>
    <w:rsid w:val="4A905F4D"/>
    <w:rsid w:val="4A97A213"/>
    <w:rsid w:val="4A9D3B46"/>
    <w:rsid w:val="4A9D64F1"/>
    <w:rsid w:val="4AD90E11"/>
    <w:rsid w:val="4AE165D7"/>
    <w:rsid w:val="4AEF8CC9"/>
    <w:rsid w:val="4AF2D581"/>
    <w:rsid w:val="4AF51427"/>
    <w:rsid w:val="4AF618C4"/>
    <w:rsid w:val="4AFE2722"/>
    <w:rsid w:val="4B062341"/>
    <w:rsid w:val="4B0B40C1"/>
    <w:rsid w:val="4B125688"/>
    <w:rsid w:val="4B2D5BF2"/>
    <w:rsid w:val="4B370730"/>
    <w:rsid w:val="4B374B0D"/>
    <w:rsid w:val="4B45AC2E"/>
    <w:rsid w:val="4B501114"/>
    <w:rsid w:val="4B502B4F"/>
    <w:rsid w:val="4B50C1CF"/>
    <w:rsid w:val="4B623176"/>
    <w:rsid w:val="4B7D107A"/>
    <w:rsid w:val="4B80074D"/>
    <w:rsid w:val="4B848A75"/>
    <w:rsid w:val="4B9484B3"/>
    <w:rsid w:val="4B95777F"/>
    <w:rsid w:val="4BB83944"/>
    <w:rsid w:val="4BCCEDBA"/>
    <w:rsid w:val="4BD71C27"/>
    <w:rsid w:val="4BDB322A"/>
    <w:rsid w:val="4BDC14F8"/>
    <w:rsid w:val="4BDC41B6"/>
    <w:rsid w:val="4BFC7F6F"/>
    <w:rsid w:val="4C233A3D"/>
    <w:rsid w:val="4C242407"/>
    <w:rsid w:val="4C2DB98A"/>
    <w:rsid w:val="4C2F405A"/>
    <w:rsid w:val="4C3BD1EF"/>
    <w:rsid w:val="4C5271F5"/>
    <w:rsid w:val="4C685647"/>
    <w:rsid w:val="4C6F2EF9"/>
    <w:rsid w:val="4C70C599"/>
    <w:rsid w:val="4C769E8E"/>
    <w:rsid w:val="4C7D4550"/>
    <w:rsid w:val="4C84DACC"/>
    <w:rsid w:val="4C8EE5A0"/>
    <w:rsid w:val="4C958D0F"/>
    <w:rsid w:val="4CA47FCD"/>
    <w:rsid w:val="4CA491E9"/>
    <w:rsid w:val="4CAE5C6E"/>
    <w:rsid w:val="4CB07B18"/>
    <w:rsid w:val="4CBF461D"/>
    <w:rsid w:val="4CC7EA0C"/>
    <w:rsid w:val="4CCC271F"/>
    <w:rsid w:val="4CDE0703"/>
    <w:rsid w:val="4CE9E82B"/>
    <w:rsid w:val="4CEDB6BD"/>
    <w:rsid w:val="4CEF9F5A"/>
    <w:rsid w:val="4CF3ABD9"/>
    <w:rsid w:val="4D0562E4"/>
    <w:rsid w:val="4D0AE8D0"/>
    <w:rsid w:val="4D0BED16"/>
    <w:rsid w:val="4D1200A1"/>
    <w:rsid w:val="4D125C90"/>
    <w:rsid w:val="4D1DC847"/>
    <w:rsid w:val="4D22C089"/>
    <w:rsid w:val="4D260735"/>
    <w:rsid w:val="4D276B92"/>
    <w:rsid w:val="4D31CDB4"/>
    <w:rsid w:val="4D35931F"/>
    <w:rsid w:val="4D41395F"/>
    <w:rsid w:val="4D42EFB3"/>
    <w:rsid w:val="4D445A03"/>
    <w:rsid w:val="4D51FD25"/>
    <w:rsid w:val="4D538465"/>
    <w:rsid w:val="4D58B234"/>
    <w:rsid w:val="4D592433"/>
    <w:rsid w:val="4D70892F"/>
    <w:rsid w:val="4D8C8132"/>
    <w:rsid w:val="4DA2AA58"/>
    <w:rsid w:val="4DC7718A"/>
    <w:rsid w:val="4DC989EB"/>
    <w:rsid w:val="4DFE0BA2"/>
    <w:rsid w:val="4E09B69A"/>
    <w:rsid w:val="4E1651A4"/>
    <w:rsid w:val="4E1C6049"/>
    <w:rsid w:val="4E273B2E"/>
    <w:rsid w:val="4E2A0A53"/>
    <w:rsid w:val="4E7A51AE"/>
    <w:rsid w:val="4E8E9CDE"/>
    <w:rsid w:val="4E8F0710"/>
    <w:rsid w:val="4E939E53"/>
    <w:rsid w:val="4EA67C26"/>
    <w:rsid w:val="4EAEE2CD"/>
    <w:rsid w:val="4EB23A12"/>
    <w:rsid w:val="4ECB4EA8"/>
    <w:rsid w:val="4ECCF8B1"/>
    <w:rsid w:val="4EFDD7E8"/>
    <w:rsid w:val="4F080B5B"/>
    <w:rsid w:val="4F0CBFAE"/>
    <w:rsid w:val="4F104AC3"/>
    <w:rsid w:val="4F19427B"/>
    <w:rsid w:val="4F380DC7"/>
    <w:rsid w:val="4F4D5E45"/>
    <w:rsid w:val="4F5B02F4"/>
    <w:rsid w:val="4F805875"/>
    <w:rsid w:val="4F835019"/>
    <w:rsid w:val="4F8361A3"/>
    <w:rsid w:val="4F961AAA"/>
    <w:rsid w:val="4F9C1D10"/>
    <w:rsid w:val="4F9C6174"/>
    <w:rsid w:val="4FA6CFBB"/>
    <w:rsid w:val="4FAFD85F"/>
    <w:rsid w:val="4FC646BA"/>
    <w:rsid w:val="4FE3D0EA"/>
    <w:rsid w:val="5002AF0C"/>
    <w:rsid w:val="5004E2BE"/>
    <w:rsid w:val="500E92D3"/>
    <w:rsid w:val="50188877"/>
    <w:rsid w:val="50310826"/>
    <w:rsid w:val="503F5A10"/>
    <w:rsid w:val="50432B89"/>
    <w:rsid w:val="5048778F"/>
    <w:rsid w:val="504FF4B3"/>
    <w:rsid w:val="50590C0E"/>
    <w:rsid w:val="506037F5"/>
    <w:rsid w:val="50666C99"/>
    <w:rsid w:val="506ECDD4"/>
    <w:rsid w:val="5076B06C"/>
    <w:rsid w:val="50815C6A"/>
    <w:rsid w:val="5085A0AD"/>
    <w:rsid w:val="5094D8E4"/>
    <w:rsid w:val="509AE537"/>
    <w:rsid w:val="50B013CF"/>
    <w:rsid w:val="50B9FB14"/>
    <w:rsid w:val="50C9D92C"/>
    <w:rsid w:val="50DFC8A1"/>
    <w:rsid w:val="50E2E05C"/>
    <w:rsid w:val="50E3AEC1"/>
    <w:rsid w:val="50E50C1B"/>
    <w:rsid w:val="510D4F31"/>
    <w:rsid w:val="510E60C8"/>
    <w:rsid w:val="5117F8FB"/>
    <w:rsid w:val="51535811"/>
    <w:rsid w:val="515AFB5F"/>
    <w:rsid w:val="5164B7E1"/>
    <w:rsid w:val="51668981"/>
    <w:rsid w:val="5177D64C"/>
    <w:rsid w:val="5181D13B"/>
    <w:rsid w:val="51854A6D"/>
    <w:rsid w:val="519D6FDD"/>
    <w:rsid w:val="51A330E3"/>
    <w:rsid w:val="51B0FB18"/>
    <w:rsid w:val="51C73E52"/>
    <w:rsid w:val="51DF108B"/>
    <w:rsid w:val="51F1195D"/>
    <w:rsid w:val="51F4EDA0"/>
    <w:rsid w:val="52010932"/>
    <w:rsid w:val="5214C96D"/>
    <w:rsid w:val="522B6E2D"/>
    <w:rsid w:val="523126E6"/>
    <w:rsid w:val="523938D7"/>
    <w:rsid w:val="523DF5DC"/>
    <w:rsid w:val="524B8D00"/>
    <w:rsid w:val="527BD1A0"/>
    <w:rsid w:val="5286EE5E"/>
    <w:rsid w:val="529A0F98"/>
    <w:rsid w:val="52A027F1"/>
    <w:rsid w:val="52A18EB0"/>
    <w:rsid w:val="52A91EC7"/>
    <w:rsid w:val="52A9A359"/>
    <w:rsid w:val="52BA9929"/>
    <w:rsid w:val="52CC5210"/>
    <w:rsid w:val="52D933FA"/>
    <w:rsid w:val="52E71169"/>
    <w:rsid w:val="52F51594"/>
    <w:rsid w:val="52FBDCA7"/>
    <w:rsid w:val="53039676"/>
    <w:rsid w:val="53208E49"/>
    <w:rsid w:val="536A62D2"/>
    <w:rsid w:val="537AFA3B"/>
    <w:rsid w:val="53C0384E"/>
    <w:rsid w:val="53C4AA43"/>
    <w:rsid w:val="53CC59B7"/>
    <w:rsid w:val="53CCF7F5"/>
    <w:rsid w:val="53CD1BB2"/>
    <w:rsid w:val="53D50938"/>
    <w:rsid w:val="53E13F1D"/>
    <w:rsid w:val="53E23CE8"/>
    <w:rsid w:val="53E89C0E"/>
    <w:rsid w:val="53E9C60F"/>
    <w:rsid w:val="53F438B4"/>
    <w:rsid w:val="53FB2F44"/>
    <w:rsid w:val="53FB304B"/>
    <w:rsid w:val="540E5D20"/>
    <w:rsid w:val="542AD6B1"/>
    <w:rsid w:val="5433ACEC"/>
    <w:rsid w:val="54480F28"/>
    <w:rsid w:val="544D840B"/>
    <w:rsid w:val="54541B67"/>
    <w:rsid w:val="546E85F1"/>
    <w:rsid w:val="5493693B"/>
    <w:rsid w:val="549752B3"/>
    <w:rsid w:val="54A66B37"/>
    <w:rsid w:val="54B5B28C"/>
    <w:rsid w:val="54D21331"/>
    <w:rsid w:val="54DAD1A5"/>
    <w:rsid w:val="54E82BAA"/>
    <w:rsid w:val="54FCDE05"/>
    <w:rsid w:val="5500BBCE"/>
    <w:rsid w:val="550D6B92"/>
    <w:rsid w:val="551820CA"/>
    <w:rsid w:val="551A9E65"/>
    <w:rsid w:val="5524C36C"/>
    <w:rsid w:val="5528491A"/>
    <w:rsid w:val="5530E8C8"/>
    <w:rsid w:val="55394134"/>
    <w:rsid w:val="554698E2"/>
    <w:rsid w:val="554A9BBC"/>
    <w:rsid w:val="55505C29"/>
    <w:rsid w:val="555C08AF"/>
    <w:rsid w:val="5570C5CF"/>
    <w:rsid w:val="559157A0"/>
    <w:rsid w:val="55935B34"/>
    <w:rsid w:val="55A5D702"/>
    <w:rsid w:val="55D794DB"/>
    <w:rsid w:val="55DD58C8"/>
    <w:rsid w:val="55DDA411"/>
    <w:rsid w:val="55F821EC"/>
    <w:rsid w:val="55FE60B6"/>
    <w:rsid w:val="560036A4"/>
    <w:rsid w:val="56059114"/>
    <w:rsid w:val="560728F8"/>
    <w:rsid w:val="56193388"/>
    <w:rsid w:val="561DDFD3"/>
    <w:rsid w:val="5630260B"/>
    <w:rsid w:val="5631D720"/>
    <w:rsid w:val="5638B2A4"/>
    <w:rsid w:val="565ED03F"/>
    <w:rsid w:val="566F18C4"/>
    <w:rsid w:val="5674B56C"/>
    <w:rsid w:val="568B84AD"/>
    <w:rsid w:val="56ABD1CF"/>
    <w:rsid w:val="56CAC146"/>
    <w:rsid w:val="56D0EF93"/>
    <w:rsid w:val="56D2548E"/>
    <w:rsid w:val="56D4B1D9"/>
    <w:rsid w:val="56D7667F"/>
    <w:rsid w:val="56DA4099"/>
    <w:rsid w:val="56DE5A97"/>
    <w:rsid w:val="56EC2E4B"/>
    <w:rsid w:val="56EE3FF3"/>
    <w:rsid w:val="57022CD0"/>
    <w:rsid w:val="571D9264"/>
    <w:rsid w:val="57315CDC"/>
    <w:rsid w:val="5738C1D0"/>
    <w:rsid w:val="57536860"/>
    <w:rsid w:val="575A1E0A"/>
    <w:rsid w:val="57640E59"/>
    <w:rsid w:val="577859B7"/>
    <w:rsid w:val="57811858"/>
    <w:rsid w:val="5797579D"/>
    <w:rsid w:val="57ADF155"/>
    <w:rsid w:val="57BEBDE7"/>
    <w:rsid w:val="57BFC11F"/>
    <w:rsid w:val="57CB5EE6"/>
    <w:rsid w:val="57CD783E"/>
    <w:rsid w:val="57DA7926"/>
    <w:rsid w:val="57EF1390"/>
    <w:rsid w:val="57F2DD44"/>
    <w:rsid w:val="57FCF3CE"/>
    <w:rsid w:val="57FE7BDD"/>
    <w:rsid w:val="5820B8E1"/>
    <w:rsid w:val="5821D3C1"/>
    <w:rsid w:val="583E9678"/>
    <w:rsid w:val="58558C59"/>
    <w:rsid w:val="58752B96"/>
    <w:rsid w:val="587BF160"/>
    <w:rsid w:val="588D1148"/>
    <w:rsid w:val="58A08CD5"/>
    <w:rsid w:val="58B0CC9F"/>
    <w:rsid w:val="58B30ADC"/>
    <w:rsid w:val="58CAFF38"/>
    <w:rsid w:val="58CCAC3C"/>
    <w:rsid w:val="58CD1986"/>
    <w:rsid w:val="58DCDCD0"/>
    <w:rsid w:val="58EDE302"/>
    <w:rsid w:val="58FC26A2"/>
    <w:rsid w:val="59090752"/>
    <w:rsid w:val="591716F2"/>
    <w:rsid w:val="59195085"/>
    <w:rsid w:val="5931BFB9"/>
    <w:rsid w:val="5939DB47"/>
    <w:rsid w:val="593DEA73"/>
    <w:rsid w:val="594563DD"/>
    <w:rsid w:val="5945EB69"/>
    <w:rsid w:val="594D7934"/>
    <w:rsid w:val="595DB699"/>
    <w:rsid w:val="596AC3D6"/>
    <w:rsid w:val="599529F1"/>
    <w:rsid w:val="599A9B94"/>
    <w:rsid w:val="59A21818"/>
    <w:rsid w:val="59AE6283"/>
    <w:rsid w:val="59B59F99"/>
    <w:rsid w:val="59B6173E"/>
    <w:rsid w:val="59E4A21D"/>
    <w:rsid w:val="59EEC4AE"/>
    <w:rsid w:val="5A064657"/>
    <w:rsid w:val="5A30ADDE"/>
    <w:rsid w:val="5A35FA05"/>
    <w:rsid w:val="5A361882"/>
    <w:rsid w:val="5A43F64C"/>
    <w:rsid w:val="5A445E30"/>
    <w:rsid w:val="5A582192"/>
    <w:rsid w:val="5A620796"/>
    <w:rsid w:val="5A7169E8"/>
    <w:rsid w:val="5A75E02F"/>
    <w:rsid w:val="5A8232AE"/>
    <w:rsid w:val="5A8E89A8"/>
    <w:rsid w:val="5A9AAC87"/>
    <w:rsid w:val="5AB5FD5C"/>
    <w:rsid w:val="5AD0CA6C"/>
    <w:rsid w:val="5AD0F123"/>
    <w:rsid w:val="5ADDD870"/>
    <w:rsid w:val="5AE67112"/>
    <w:rsid w:val="5AF37C49"/>
    <w:rsid w:val="5AF4CC15"/>
    <w:rsid w:val="5B08DA9D"/>
    <w:rsid w:val="5B0B1579"/>
    <w:rsid w:val="5B1BC8DB"/>
    <w:rsid w:val="5B1CEFFC"/>
    <w:rsid w:val="5B2AD54F"/>
    <w:rsid w:val="5B2F33D2"/>
    <w:rsid w:val="5B393670"/>
    <w:rsid w:val="5B39BB04"/>
    <w:rsid w:val="5B458842"/>
    <w:rsid w:val="5B522DE9"/>
    <w:rsid w:val="5B5C2CD6"/>
    <w:rsid w:val="5B6024B4"/>
    <w:rsid w:val="5B665899"/>
    <w:rsid w:val="5B83EB95"/>
    <w:rsid w:val="5B936E5C"/>
    <w:rsid w:val="5BA2247A"/>
    <w:rsid w:val="5BA5C5FD"/>
    <w:rsid w:val="5BB58C33"/>
    <w:rsid w:val="5BB5BD07"/>
    <w:rsid w:val="5BBA8545"/>
    <w:rsid w:val="5BBF5A6E"/>
    <w:rsid w:val="5BEE9577"/>
    <w:rsid w:val="5BF5909E"/>
    <w:rsid w:val="5BFF0934"/>
    <w:rsid w:val="5C14DB8C"/>
    <w:rsid w:val="5C17C781"/>
    <w:rsid w:val="5C2E87F0"/>
    <w:rsid w:val="5C35D8FF"/>
    <w:rsid w:val="5C3D2D3A"/>
    <w:rsid w:val="5C4B1951"/>
    <w:rsid w:val="5C59F497"/>
    <w:rsid w:val="5C5D8A74"/>
    <w:rsid w:val="5C692C2F"/>
    <w:rsid w:val="5C6C5373"/>
    <w:rsid w:val="5C6F0A10"/>
    <w:rsid w:val="5C73E702"/>
    <w:rsid w:val="5C8C6F76"/>
    <w:rsid w:val="5C9E21D4"/>
    <w:rsid w:val="5CA6F6FF"/>
    <w:rsid w:val="5CBAB5B3"/>
    <w:rsid w:val="5CBC01F4"/>
    <w:rsid w:val="5CC58A09"/>
    <w:rsid w:val="5CC7BC68"/>
    <w:rsid w:val="5CD0F045"/>
    <w:rsid w:val="5CE7AAA7"/>
    <w:rsid w:val="5D160104"/>
    <w:rsid w:val="5D19C6E7"/>
    <w:rsid w:val="5D1ADCA9"/>
    <w:rsid w:val="5D1FBBF6"/>
    <w:rsid w:val="5D22F26E"/>
    <w:rsid w:val="5D2B2921"/>
    <w:rsid w:val="5D3E34CC"/>
    <w:rsid w:val="5D3F175B"/>
    <w:rsid w:val="5D490AF0"/>
    <w:rsid w:val="5D4FDBE9"/>
    <w:rsid w:val="5D77BB4F"/>
    <w:rsid w:val="5D92C69F"/>
    <w:rsid w:val="5D9A196D"/>
    <w:rsid w:val="5DA12229"/>
    <w:rsid w:val="5DBB512D"/>
    <w:rsid w:val="5DDA8FEE"/>
    <w:rsid w:val="5DEAD9C4"/>
    <w:rsid w:val="5DF16088"/>
    <w:rsid w:val="5DF5E346"/>
    <w:rsid w:val="5E096D4B"/>
    <w:rsid w:val="5E140A60"/>
    <w:rsid w:val="5E1D4CBC"/>
    <w:rsid w:val="5E597B16"/>
    <w:rsid w:val="5E6AA240"/>
    <w:rsid w:val="5E70765E"/>
    <w:rsid w:val="5E7B8D82"/>
    <w:rsid w:val="5E856B3F"/>
    <w:rsid w:val="5E8A8DF8"/>
    <w:rsid w:val="5E9597A4"/>
    <w:rsid w:val="5E9B4D53"/>
    <w:rsid w:val="5EBD0BC2"/>
    <w:rsid w:val="5ECE7CB0"/>
    <w:rsid w:val="5EF113F8"/>
    <w:rsid w:val="5EF126BA"/>
    <w:rsid w:val="5EF84B77"/>
    <w:rsid w:val="5F02291D"/>
    <w:rsid w:val="5F0A15FD"/>
    <w:rsid w:val="5F148799"/>
    <w:rsid w:val="5F1BF456"/>
    <w:rsid w:val="5F2C5C90"/>
    <w:rsid w:val="5F57669E"/>
    <w:rsid w:val="5F5CC037"/>
    <w:rsid w:val="5F83DF0E"/>
    <w:rsid w:val="5F89018C"/>
    <w:rsid w:val="5F911438"/>
    <w:rsid w:val="5F91DB56"/>
    <w:rsid w:val="5F97A108"/>
    <w:rsid w:val="5F9CDB7E"/>
    <w:rsid w:val="5FAA5708"/>
    <w:rsid w:val="5FB9BAA5"/>
    <w:rsid w:val="5FCC0C1E"/>
    <w:rsid w:val="5FD7768D"/>
    <w:rsid w:val="5FEEF244"/>
    <w:rsid w:val="5FF3EB0D"/>
    <w:rsid w:val="600573D9"/>
    <w:rsid w:val="60240588"/>
    <w:rsid w:val="6039C046"/>
    <w:rsid w:val="604B4A31"/>
    <w:rsid w:val="604B5A48"/>
    <w:rsid w:val="60593E4C"/>
    <w:rsid w:val="606A4DD5"/>
    <w:rsid w:val="60700BD9"/>
    <w:rsid w:val="60ABF3F6"/>
    <w:rsid w:val="60BF68D1"/>
    <w:rsid w:val="60DE6788"/>
    <w:rsid w:val="60E51F19"/>
    <w:rsid w:val="60FDD591"/>
    <w:rsid w:val="6109920F"/>
    <w:rsid w:val="610B20D6"/>
    <w:rsid w:val="611469EF"/>
    <w:rsid w:val="61167679"/>
    <w:rsid w:val="6135760C"/>
    <w:rsid w:val="6139E2DF"/>
    <w:rsid w:val="613D4957"/>
    <w:rsid w:val="61467708"/>
    <w:rsid w:val="6146C42E"/>
    <w:rsid w:val="614D57D4"/>
    <w:rsid w:val="6151C925"/>
    <w:rsid w:val="615CBF3A"/>
    <w:rsid w:val="6180EC5B"/>
    <w:rsid w:val="618C11A5"/>
    <w:rsid w:val="619EC6E0"/>
    <w:rsid w:val="61ADC6FC"/>
    <w:rsid w:val="61BC3D0F"/>
    <w:rsid w:val="61BC51BA"/>
    <w:rsid w:val="61C2D24C"/>
    <w:rsid w:val="61F4042E"/>
    <w:rsid w:val="61FE14CE"/>
    <w:rsid w:val="6201E038"/>
    <w:rsid w:val="6217D640"/>
    <w:rsid w:val="623A943F"/>
    <w:rsid w:val="6244662A"/>
    <w:rsid w:val="6247B1CC"/>
    <w:rsid w:val="62490338"/>
    <w:rsid w:val="625D802A"/>
    <w:rsid w:val="62628AC0"/>
    <w:rsid w:val="6265663B"/>
    <w:rsid w:val="62691F59"/>
    <w:rsid w:val="6269A71F"/>
    <w:rsid w:val="6276DEBD"/>
    <w:rsid w:val="62806057"/>
    <w:rsid w:val="62965F0C"/>
    <w:rsid w:val="62A25035"/>
    <w:rsid w:val="62B13AC5"/>
    <w:rsid w:val="62C5DC3C"/>
    <w:rsid w:val="62CAC269"/>
    <w:rsid w:val="62CD00F1"/>
    <w:rsid w:val="62D2FCC2"/>
    <w:rsid w:val="62D49C4D"/>
    <w:rsid w:val="62E8AFCB"/>
    <w:rsid w:val="62EF17E2"/>
    <w:rsid w:val="62F356CB"/>
    <w:rsid w:val="62F49447"/>
    <w:rsid w:val="62FE0CB2"/>
    <w:rsid w:val="62FFCC1C"/>
    <w:rsid w:val="630439F2"/>
    <w:rsid w:val="6309E4E0"/>
    <w:rsid w:val="633B320E"/>
    <w:rsid w:val="634F05F7"/>
    <w:rsid w:val="635109A9"/>
    <w:rsid w:val="635CA6F5"/>
    <w:rsid w:val="63624F10"/>
    <w:rsid w:val="6366501D"/>
    <w:rsid w:val="6368457B"/>
    <w:rsid w:val="636EF9FF"/>
    <w:rsid w:val="6370CD5C"/>
    <w:rsid w:val="638DF072"/>
    <w:rsid w:val="6392649E"/>
    <w:rsid w:val="6397A3D5"/>
    <w:rsid w:val="63A1574B"/>
    <w:rsid w:val="63A24F2B"/>
    <w:rsid w:val="63BC9260"/>
    <w:rsid w:val="63C2CF2A"/>
    <w:rsid w:val="63EED85D"/>
    <w:rsid w:val="63F3078A"/>
    <w:rsid w:val="641F2D98"/>
    <w:rsid w:val="6420B091"/>
    <w:rsid w:val="6421D07C"/>
    <w:rsid w:val="6427C4C1"/>
    <w:rsid w:val="644CBB23"/>
    <w:rsid w:val="6474EA19"/>
    <w:rsid w:val="647DB195"/>
    <w:rsid w:val="648F7E2B"/>
    <w:rsid w:val="64915013"/>
    <w:rsid w:val="6491A2BA"/>
    <w:rsid w:val="649D537A"/>
    <w:rsid w:val="649D6908"/>
    <w:rsid w:val="64A190CA"/>
    <w:rsid w:val="64A60AA1"/>
    <w:rsid w:val="64BBCDCA"/>
    <w:rsid w:val="64C5C439"/>
    <w:rsid w:val="64C5C798"/>
    <w:rsid w:val="64D3D3DF"/>
    <w:rsid w:val="64DA1C2C"/>
    <w:rsid w:val="64DF7C62"/>
    <w:rsid w:val="64E35483"/>
    <w:rsid w:val="64E6789D"/>
    <w:rsid w:val="64EACF06"/>
    <w:rsid w:val="64F2BC8C"/>
    <w:rsid w:val="64F4E6B1"/>
    <w:rsid w:val="65037AA6"/>
    <w:rsid w:val="65075E2A"/>
    <w:rsid w:val="650EC9DA"/>
    <w:rsid w:val="65273B8F"/>
    <w:rsid w:val="6539E76E"/>
    <w:rsid w:val="653AC3BE"/>
    <w:rsid w:val="655862C1"/>
    <w:rsid w:val="65605647"/>
    <w:rsid w:val="6566F47A"/>
    <w:rsid w:val="65738A01"/>
    <w:rsid w:val="6573D2FB"/>
    <w:rsid w:val="657A3297"/>
    <w:rsid w:val="657C17AF"/>
    <w:rsid w:val="6586A6A3"/>
    <w:rsid w:val="658904A0"/>
    <w:rsid w:val="6589AAA8"/>
    <w:rsid w:val="658BFD1E"/>
    <w:rsid w:val="658DF52C"/>
    <w:rsid w:val="65A48785"/>
    <w:rsid w:val="65AB1048"/>
    <w:rsid w:val="65CCB5EF"/>
    <w:rsid w:val="65DDA79F"/>
    <w:rsid w:val="65FEA105"/>
    <w:rsid w:val="660DD2F8"/>
    <w:rsid w:val="662AF530"/>
    <w:rsid w:val="6637BFDD"/>
    <w:rsid w:val="6639A356"/>
    <w:rsid w:val="664479FC"/>
    <w:rsid w:val="664B46FD"/>
    <w:rsid w:val="668E3D64"/>
    <w:rsid w:val="669F54EF"/>
    <w:rsid w:val="66A3A9CC"/>
    <w:rsid w:val="66A6BA26"/>
    <w:rsid w:val="66BDEE2A"/>
    <w:rsid w:val="66C0CBCA"/>
    <w:rsid w:val="66C154AE"/>
    <w:rsid w:val="66D668B6"/>
    <w:rsid w:val="66DA9BBA"/>
    <w:rsid w:val="66F82965"/>
    <w:rsid w:val="670D9EA4"/>
    <w:rsid w:val="67307B2F"/>
    <w:rsid w:val="673C328F"/>
    <w:rsid w:val="67478D59"/>
    <w:rsid w:val="6760BDA7"/>
    <w:rsid w:val="67696E8E"/>
    <w:rsid w:val="677655E6"/>
    <w:rsid w:val="678088C3"/>
    <w:rsid w:val="678E88C9"/>
    <w:rsid w:val="679BAB6B"/>
    <w:rsid w:val="67C1721C"/>
    <w:rsid w:val="67C47115"/>
    <w:rsid w:val="67E09886"/>
    <w:rsid w:val="67E5AFF2"/>
    <w:rsid w:val="67EE586E"/>
    <w:rsid w:val="6806DD35"/>
    <w:rsid w:val="6807FD11"/>
    <w:rsid w:val="681FE78B"/>
    <w:rsid w:val="6832E642"/>
    <w:rsid w:val="68377A2B"/>
    <w:rsid w:val="68421E2B"/>
    <w:rsid w:val="68461A48"/>
    <w:rsid w:val="684C0B61"/>
    <w:rsid w:val="6858710C"/>
    <w:rsid w:val="685A9A92"/>
    <w:rsid w:val="6860F1E4"/>
    <w:rsid w:val="68617C4D"/>
    <w:rsid w:val="6869647C"/>
    <w:rsid w:val="68859033"/>
    <w:rsid w:val="68A40E59"/>
    <w:rsid w:val="69015D62"/>
    <w:rsid w:val="69027604"/>
    <w:rsid w:val="6909AE52"/>
    <w:rsid w:val="6911F47C"/>
    <w:rsid w:val="691418EA"/>
    <w:rsid w:val="6917DEC0"/>
    <w:rsid w:val="692BEA47"/>
    <w:rsid w:val="6951394E"/>
    <w:rsid w:val="696352E9"/>
    <w:rsid w:val="6969F894"/>
    <w:rsid w:val="697A4D77"/>
    <w:rsid w:val="69912E29"/>
    <w:rsid w:val="699B5A68"/>
    <w:rsid w:val="69AAC6E8"/>
    <w:rsid w:val="69AFE047"/>
    <w:rsid w:val="69B67BC8"/>
    <w:rsid w:val="69BA2C21"/>
    <w:rsid w:val="69C62DAF"/>
    <w:rsid w:val="69F94FD6"/>
    <w:rsid w:val="69FA6021"/>
    <w:rsid w:val="6A0D5122"/>
    <w:rsid w:val="6A13F354"/>
    <w:rsid w:val="6A1A990D"/>
    <w:rsid w:val="6A325448"/>
    <w:rsid w:val="6A4AD726"/>
    <w:rsid w:val="6A5377AF"/>
    <w:rsid w:val="6A5798BE"/>
    <w:rsid w:val="6A779E60"/>
    <w:rsid w:val="6A8474EB"/>
    <w:rsid w:val="6A874078"/>
    <w:rsid w:val="6AB14535"/>
    <w:rsid w:val="6AB32C76"/>
    <w:rsid w:val="6AB572F1"/>
    <w:rsid w:val="6ABF88D6"/>
    <w:rsid w:val="6AC96DE9"/>
    <w:rsid w:val="6AD1379A"/>
    <w:rsid w:val="6AD79AA6"/>
    <w:rsid w:val="6AE15847"/>
    <w:rsid w:val="6AE3B114"/>
    <w:rsid w:val="6AEEF0EE"/>
    <w:rsid w:val="6AF11E2C"/>
    <w:rsid w:val="6AFF575B"/>
    <w:rsid w:val="6B02830B"/>
    <w:rsid w:val="6B13CF57"/>
    <w:rsid w:val="6B1A2D3E"/>
    <w:rsid w:val="6B450635"/>
    <w:rsid w:val="6B4AA0FB"/>
    <w:rsid w:val="6B6CE14B"/>
    <w:rsid w:val="6B90101F"/>
    <w:rsid w:val="6B94B0EA"/>
    <w:rsid w:val="6B96314E"/>
    <w:rsid w:val="6B979589"/>
    <w:rsid w:val="6BA63BE5"/>
    <w:rsid w:val="6BA7D6BB"/>
    <w:rsid w:val="6BBB7970"/>
    <w:rsid w:val="6BBFD51E"/>
    <w:rsid w:val="6BBFE3EF"/>
    <w:rsid w:val="6BC52CFD"/>
    <w:rsid w:val="6BC600F4"/>
    <w:rsid w:val="6BC66A08"/>
    <w:rsid w:val="6BD0C049"/>
    <w:rsid w:val="6BE3ED4F"/>
    <w:rsid w:val="6BE5C53D"/>
    <w:rsid w:val="6C21C894"/>
    <w:rsid w:val="6C3AD189"/>
    <w:rsid w:val="6C3B8554"/>
    <w:rsid w:val="6C55A93F"/>
    <w:rsid w:val="6C5AAB33"/>
    <w:rsid w:val="6C7A074F"/>
    <w:rsid w:val="6C909F37"/>
    <w:rsid w:val="6CB2DEBB"/>
    <w:rsid w:val="6CB338C3"/>
    <w:rsid w:val="6CC075E8"/>
    <w:rsid w:val="6CE6A933"/>
    <w:rsid w:val="6CFE6C34"/>
    <w:rsid w:val="6D47EDFB"/>
    <w:rsid w:val="6D4D370C"/>
    <w:rsid w:val="6D563437"/>
    <w:rsid w:val="6D5BD35A"/>
    <w:rsid w:val="6D60EED9"/>
    <w:rsid w:val="6D61A915"/>
    <w:rsid w:val="6D640FC9"/>
    <w:rsid w:val="6D6BA35A"/>
    <w:rsid w:val="6D74AAC0"/>
    <w:rsid w:val="6D975568"/>
    <w:rsid w:val="6DAB7413"/>
    <w:rsid w:val="6DB24911"/>
    <w:rsid w:val="6DB36199"/>
    <w:rsid w:val="6DB623D2"/>
    <w:rsid w:val="6DC0EC15"/>
    <w:rsid w:val="6DC22980"/>
    <w:rsid w:val="6DC4C705"/>
    <w:rsid w:val="6DD48754"/>
    <w:rsid w:val="6DF877F5"/>
    <w:rsid w:val="6E1762A5"/>
    <w:rsid w:val="6E285EA7"/>
    <w:rsid w:val="6E28C348"/>
    <w:rsid w:val="6E2A6169"/>
    <w:rsid w:val="6E4B7019"/>
    <w:rsid w:val="6EA30156"/>
    <w:rsid w:val="6EA32777"/>
    <w:rsid w:val="6ED289D9"/>
    <w:rsid w:val="6ED8599B"/>
    <w:rsid w:val="6EDABF09"/>
    <w:rsid w:val="6EDBBE32"/>
    <w:rsid w:val="6EDD1460"/>
    <w:rsid w:val="6EE08F01"/>
    <w:rsid w:val="6EFA35B6"/>
    <w:rsid w:val="6EFE0ACA"/>
    <w:rsid w:val="6F2324AB"/>
    <w:rsid w:val="6F2BD233"/>
    <w:rsid w:val="6F315DC5"/>
    <w:rsid w:val="6F490663"/>
    <w:rsid w:val="6F5F764E"/>
    <w:rsid w:val="6F6B8362"/>
    <w:rsid w:val="6F6EFB7B"/>
    <w:rsid w:val="6F873E4A"/>
    <w:rsid w:val="6F9B1AED"/>
    <w:rsid w:val="6F9B8D17"/>
    <w:rsid w:val="6FC04ED9"/>
    <w:rsid w:val="6FCB4185"/>
    <w:rsid w:val="6FCE181D"/>
    <w:rsid w:val="6FCF57DE"/>
    <w:rsid w:val="6FD2946D"/>
    <w:rsid w:val="6FD839CD"/>
    <w:rsid w:val="6FF1A4E5"/>
    <w:rsid w:val="7036E867"/>
    <w:rsid w:val="70392077"/>
    <w:rsid w:val="705390D3"/>
    <w:rsid w:val="70594529"/>
    <w:rsid w:val="705E6636"/>
    <w:rsid w:val="7064EC26"/>
    <w:rsid w:val="706A553E"/>
    <w:rsid w:val="706E0501"/>
    <w:rsid w:val="706F3952"/>
    <w:rsid w:val="707B0BB0"/>
    <w:rsid w:val="707F984A"/>
    <w:rsid w:val="708BC85B"/>
    <w:rsid w:val="70960617"/>
    <w:rsid w:val="70A9427A"/>
    <w:rsid w:val="70B56829"/>
    <w:rsid w:val="70C61423"/>
    <w:rsid w:val="70D9580B"/>
    <w:rsid w:val="70DCE4C9"/>
    <w:rsid w:val="70E5DEE9"/>
    <w:rsid w:val="70EBC194"/>
    <w:rsid w:val="70F696AC"/>
    <w:rsid w:val="71081C43"/>
    <w:rsid w:val="710B56FB"/>
    <w:rsid w:val="711AAD8E"/>
    <w:rsid w:val="711BC94A"/>
    <w:rsid w:val="712EB06C"/>
    <w:rsid w:val="71463C2F"/>
    <w:rsid w:val="7165A8B1"/>
    <w:rsid w:val="717FD155"/>
    <w:rsid w:val="71957957"/>
    <w:rsid w:val="7199A23E"/>
    <w:rsid w:val="719F715A"/>
    <w:rsid w:val="71A2F3E1"/>
    <w:rsid w:val="71A322AC"/>
    <w:rsid w:val="71BCB6E9"/>
    <w:rsid w:val="71C7D924"/>
    <w:rsid w:val="71C87A9B"/>
    <w:rsid w:val="71FB59E3"/>
    <w:rsid w:val="720BC2A4"/>
    <w:rsid w:val="720DF434"/>
    <w:rsid w:val="7218F178"/>
    <w:rsid w:val="721DD6D5"/>
    <w:rsid w:val="721E1D84"/>
    <w:rsid w:val="7222CD01"/>
    <w:rsid w:val="7236A8E9"/>
    <w:rsid w:val="7242EF3B"/>
    <w:rsid w:val="726227C1"/>
    <w:rsid w:val="726BB74D"/>
    <w:rsid w:val="7271C3AE"/>
    <w:rsid w:val="727F2192"/>
    <w:rsid w:val="72858D7B"/>
    <w:rsid w:val="7286D2BC"/>
    <w:rsid w:val="72ABDA2A"/>
    <w:rsid w:val="72AC3C5D"/>
    <w:rsid w:val="72AF9237"/>
    <w:rsid w:val="72BEE1BD"/>
    <w:rsid w:val="72D5B935"/>
    <w:rsid w:val="72DD139A"/>
    <w:rsid w:val="72E4B078"/>
    <w:rsid w:val="72ECDA8E"/>
    <w:rsid w:val="7305BD47"/>
    <w:rsid w:val="730D2C33"/>
    <w:rsid w:val="730E0C5E"/>
    <w:rsid w:val="7327AA6E"/>
    <w:rsid w:val="7330846A"/>
    <w:rsid w:val="73349688"/>
    <w:rsid w:val="733C75B3"/>
    <w:rsid w:val="7342C78F"/>
    <w:rsid w:val="737141F4"/>
    <w:rsid w:val="7375D91C"/>
    <w:rsid w:val="737A455D"/>
    <w:rsid w:val="737E95F7"/>
    <w:rsid w:val="73924BE4"/>
    <w:rsid w:val="73946469"/>
    <w:rsid w:val="73C9D818"/>
    <w:rsid w:val="73CEA0E0"/>
    <w:rsid w:val="73D28B6E"/>
    <w:rsid w:val="73DE0146"/>
    <w:rsid w:val="73EB7830"/>
    <w:rsid w:val="74018B3D"/>
    <w:rsid w:val="7407D78C"/>
    <w:rsid w:val="74180443"/>
    <w:rsid w:val="74181A75"/>
    <w:rsid w:val="741DABFE"/>
    <w:rsid w:val="7422A31D"/>
    <w:rsid w:val="742D9C30"/>
    <w:rsid w:val="7436CAC7"/>
    <w:rsid w:val="743FBD05"/>
    <w:rsid w:val="74506C78"/>
    <w:rsid w:val="7468118F"/>
    <w:rsid w:val="746BFECF"/>
    <w:rsid w:val="74A60590"/>
    <w:rsid w:val="74AAFC54"/>
    <w:rsid w:val="74ABBF3F"/>
    <w:rsid w:val="74B6F650"/>
    <w:rsid w:val="74BED58A"/>
    <w:rsid w:val="74F2852A"/>
    <w:rsid w:val="7506F544"/>
    <w:rsid w:val="750F4AF3"/>
    <w:rsid w:val="751BBF59"/>
    <w:rsid w:val="7522DB25"/>
    <w:rsid w:val="75348359"/>
    <w:rsid w:val="754C6A05"/>
    <w:rsid w:val="7550ADF6"/>
    <w:rsid w:val="75558923"/>
    <w:rsid w:val="75599697"/>
    <w:rsid w:val="75666BDE"/>
    <w:rsid w:val="756F6290"/>
    <w:rsid w:val="757A2847"/>
    <w:rsid w:val="758D6F94"/>
    <w:rsid w:val="7597B14F"/>
    <w:rsid w:val="75BFAB9C"/>
    <w:rsid w:val="75DA4519"/>
    <w:rsid w:val="75E4E4A9"/>
    <w:rsid w:val="75E70BCF"/>
    <w:rsid w:val="75EB4B3C"/>
    <w:rsid w:val="7601C2E8"/>
    <w:rsid w:val="760F571F"/>
    <w:rsid w:val="76117CF0"/>
    <w:rsid w:val="7617BA8D"/>
    <w:rsid w:val="761E1B28"/>
    <w:rsid w:val="762EDE02"/>
    <w:rsid w:val="7635EE42"/>
    <w:rsid w:val="763B04EB"/>
    <w:rsid w:val="76547648"/>
    <w:rsid w:val="765966AA"/>
    <w:rsid w:val="765B6773"/>
    <w:rsid w:val="766036DD"/>
    <w:rsid w:val="76613BFA"/>
    <w:rsid w:val="76678E12"/>
    <w:rsid w:val="766A21ED"/>
    <w:rsid w:val="7678631B"/>
    <w:rsid w:val="767A3096"/>
    <w:rsid w:val="7693F6CE"/>
    <w:rsid w:val="76A03E34"/>
    <w:rsid w:val="76ADEBA1"/>
    <w:rsid w:val="76BF5388"/>
    <w:rsid w:val="76D87BE6"/>
    <w:rsid w:val="76E407A5"/>
    <w:rsid w:val="76F3904A"/>
    <w:rsid w:val="77012601"/>
    <w:rsid w:val="7703F8D6"/>
    <w:rsid w:val="77196B11"/>
    <w:rsid w:val="772639E3"/>
    <w:rsid w:val="7726C3E2"/>
    <w:rsid w:val="77356AD8"/>
    <w:rsid w:val="77414E6E"/>
    <w:rsid w:val="7761A116"/>
    <w:rsid w:val="777C2D11"/>
    <w:rsid w:val="777D8430"/>
    <w:rsid w:val="777FE0F5"/>
    <w:rsid w:val="77804239"/>
    <w:rsid w:val="7789EF12"/>
    <w:rsid w:val="77A4031C"/>
    <w:rsid w:val="77A9C35D"/>
    <w:rsid w:val="77B5542C"/>
    <w:rsid w:val="77C8A9E4"/>
    <w:rsid w:val="77CF40ED"/>
    <w:rsid w:val="77D41A70"/>
    <w:rsid w:val="77F0A2D6"/>
    <w:rsid w:val="780010FF"/>
    <w:rsid w:val="78003FD8"/>
    <w:rsid w:val="78091675"/>
    <w:rsid w:val="7809B019"/>
    <w:rsid w:val="780F18CE"/>
    <w:rsid w:val="7810B65C"/>
    <w:rsid w:val="781E7011"/>
    <w:rsid w:val="781FD7F5"/>
    <w:rsid w:val="782B9C18"/>
    <w:rsid w:val="782C800C"/>
    <w:rsid w:val="782FCBBE"/>
    <w:rsid w:val="7844CC72"/>
    <w:rsid w:val="7864C47F"/>
    <w:rsid w:val="788CB2A0"/>
    <w:rsid w:val="788DC893"/>
    <w:rsid w:val="788EABF0"/>
    <w:rsid w:val="7897C466"/>
    <w:rsid w:val="789D2791"/>
    <w:rsid w:val="78C0B150"/>
    <w:rsid w:val="78DFEE95"/>
    <w:rsid w:val="78F44AB0"/>
    <w:rsid w:val="78F7D526"/>
    <w:rsid w:val="790C9716"/>
    <w:rsid w:val="790D4647"/>
    <w:rsid w:val="7913FEB0"/>
    <w:rsid w:val="791607E3"/>
    <w:rsid w:val="79195491"/>
    <w:rsid w:val="791C7835"/>
    <w:rsid w:val="793D6D5E"/>
    <w:rsid w:val="7953C2FE"/>
    <w:rsid w:val="79662242"/>
    <w:rsid w:val="7979A09D"/>
    <w:rsid w:val="798D4899"/>
    <w:rsid w:val="798E27EA"/>
    <w:rsid w:val="798EB778"/>
    <w:rsid w:val="799B28B5"/>
    <w:rsid w:val="79A489AC"/>
    <w:rsid w:val="79AE8FC6"/>
    <w:rsid w:val="79B72814"/>
    <w:rsid w:val="79CE41B9"/>
    <w:rsid w:val="79F32484"/>
    <w:rsid w:val="7A1DD4ED"/>
    <w:rsid w:val="7A2A27D2"/>
    <w:rsid w:val="7A2DB0E3"/>
    <w:rsid w:val="7A2E8DF9"/>
    <w:rsid w:val="7A323C1D"/>
    <w:rsid w:val="7A34710D"/>
    <w:rsid w:val="7A426510"/>
    <w:rsid w:val="7A5D134B"/>
    <w:rsid w:val="7A62D8CE"/>
    <w:rsid w:val="7A698621"/>
    <w:rsid w:val="7A770717"/>
    <w:rsid w:val="7A835DF4"/>
    <w:rsid w:val="7A9E4EC9"/>
    <w:rsid w:val="7AA66201"/>
    <w:rsid w:val="7AB524F2"/>
    <w:rsid w:val="7AB66E3F"/>
    <w:rsid w:val="7AD1F656"/>
    <w:rsid w:val="7AF03E78"/>
    <w:rsid w:val="7B0B4CE7"/>
    <w:rsid w:val="7B127303"/>
    <w:rsid w:val="7B2B3111"/>
    <w:rsid w:val="7B2D5C9D"/>
    <w:rsid w:val="7B3343FF"/>
    <w:rsid w:val="7B36D92C"/>
    <w:rsid w:val="7B5260BA"/>
    <w:rsid w:val="7B5A3ECC"/>
    <w:rsid w:val="7B7A800D"/>
    <w:rsid w:val="7B881795"/>
    <w:rsid w:val="7B9227F3"/>
    <w:rsid w:val="7B9CF65F"/>
    <w:rsid w:val="7BAD2C53"/>
    <w:rsid w:val="7BBD39D1"/>
    <w:rsid w:val="7BE69BD0"/>
    <w:rsid w:val="7BE969CB"/>
    <w:rsid w:val="7BF02230"/>
    <w:rsid w:val="7BF07BD2"/>
    <w:rsid w:val="7BF1CCF1"/>
    <w:rsid w:val="7BF42EF5"/>
    <w:rsid w:val="7C038A58"/>
    <w:rsid w:val="7C128FFB"/>
    <w:rsid w:val="7C21900E"/>
    <w:rsid w:val="7C223745"/>
    <w:rsid w:val="7C25C77C"/>
    <w:rsid w:val="7C286479"/>
    <w:rsid w:val="7C29A168"/>
    <w:rsid w:val="7C2E87F8"/>
    <w:rsid w:val="7C462C8E"/>
    <w:rsid w:val="7C4A5B93"/>
    <w:rsid w:val="7C50F553"/>
    <w:rsid w:val="7C52BC70"/>
    <w:rsid w:val="7C58CA5B"/>
    <w:rsid w:val="7C7A56F8"/>
    <w:rsid w:val="7C7CBC96"/>
    <w:rsid w:val="7CA60CF9"/>
    <w:rsid w:val="7CB5E1B6"/>
    <w:rsid w:val="7CBF1949"/>
    <w:rsid w:val="7CC675F7"/>
    <w:rsid w:val="7CD73316"/>
    <w:rsid w:val="7CE6FD47"/>
    <w:rsid w:val="7CEE7B1A"/>
    <w:rsid w:val="7D07CD33"/>
    <w:rsid w:val="7D089E25"/>
    <w:rsid w:val="7D4C684C"/>
    <w:rsid w:val="7D52AD04"/>
    <w:rsid w:val="7D566DED"/>
    <w:rsid w:val="7D64EFD3"/>
    <w:rsid w:val="7D799870"/>
    <w:rsid w:val="7D7FF5C3"/>
    <w:rsid w:val="7D8B0F5C"/>
    <w:rsid w:val="7D8E5128"/>
    <w:rsid w:val="7D992C31"/>
    <w:rsid w:val="7DA387B1"/>
    <w:rsid w:val="7DA55555"/>
    <w:rsid w:val="7DBD4707"/>
    <w:rsid w:val="7DC98563"/>
    <w:rsid w:val="7DE6B102"/>
    <w:rsid w:val="7DE98524"/>
    <w:rsid w:val="7DEAABFA"/>
    <w:rsid w:val="7DF77FB8"/>
    <w:rsid w:val="7E303A08"/>
    <w:rsid w:val="7E474300"/>
    <w:rsid w:val="7E4EAF90"/>
    <w:rsid w:val="7E67EBFD"/>
    <w:rsid w:val="7E6B7B22"/>
    <w:rsid w:val="7E6DD973"/>
    <w:rsid w:val="7E7124A1"/>
    <w:rsid w:val="7E7B276E"/>
    <w:rsid w:val="7E820E22"/>
    <w:rsid w:val="7E82CDA8"/>
    <w:rsid w:val="7E8D0B0D"/>
    <w:rsid w:val="7EDEC7EE"/>
    <w:rsid w:val="7EE6B64D"/>
    <w:rsid w:val="7EED029C"/>
    <w:rsid w:val="7EF29353"/>
    <w:rsid w:val="7F07EF37"/>
    <w:rsid w:val="7F0B9A17"/>
    <w:rsid w:val="7F27826C"/>
    <w:rsid w:val="7F2EAB6B"/>
    <w:rsid w:val="7F3372D2"/>
    <w:rsid w:val="7F4E0ABE"/>
    <w:rsid w:val="7F4F6D46"/>
    <w:rsid w:val="7F62C549"/>
    <w:rsid w:val="7F6715CC"/>
    <w:rsid w:val="7F685E61"/>
    <w:rsid w:val="7F86AC62"/>
    <w:rsid w:val="7FA0F03E"/>
    <w:rsid w:val="7FB08EA1"/>
    <w:rsid w:val="7FCD35AE"/>
    <w:rsid w:val="7FE79D8C"/>
    <w:rsid w:val="7FF844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49834"/>
  <w15:chartTrackingRefBased/>
  <w15:docId w15:val="{4A696324-FCB0-40BE-B17B-83129548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4"/>
    <w:qFormat/>
    <w:rsid w:val="001B3E47"/>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lang w:val="en-US"/>
    </w:rPr>
  </w:style>
  <w:style w:type="paragraph" w:styleId="Heading2">
    <w:name w:val="heading 2"/>
    <w:basedOn w:val="Normal"/>
    <w:next w:val="Normal"/>
    <w:link w:val="Heading2Char"/>
    <w:uiPriority w:val="4"/>
    <w:qFormat/>
    <w:rsid w:val="0085770E"/>
    <w:pPr>
      <w:keepNext/>
      <w:spacing w:after="240" w:line="240" w:lineRule="auto"/>
      <w:outlineLvl w:val="1"/>
    </w:pPr>
    <w:rPr>
      <w:rFonts w:eastAsiaTheme="majorEastAsia" w:cstheme="majorBidi"/>
      <w:color w:val="385623" w:themeColor="accent6" w:themeShade="80"/>
      <w:sz w:val="36"/>
      <w:szCs w:val="26"/>
      <w:lang w:val="en-US"/>
    </w:rPr>
  </w:style>
  <w:style w:type="paragraph" w:styleId="Heading8">
    <w:name w:val="heading 8"/>
    <w:basedOn w:val="Normal"/>
    <w:next w:val="Normal"/>
    <w:link w:val="Heading8Char"/>
    <w:uiPriority w:val="1"/>
    <w:unhideWhenUsed/>
    <w:qFormat/>
    <w:rsid w:val="004D0B8D"/>
    <w:pPr>
      <w:keepNext/>
      <w:keepLines/>
      <w:spacing w:before="40" w:after="0" w:line="276" w:lineRule="auto"/>
      <w:outlineLvl w:val="7"/>
    </w:pPr>
    <w:rPr>
      <w:rFonts w:asciiTheme="majorHAnsi" w:eastAsiaTheme="majorEastAsia" w:hAnsiTheme="majorHAnsi" w:cstheme="majorBidi"/>
      <w:b/>
      <w:color w:val="272727" w:themeColor="text1" w:themeTint="D8"/>
      <w:sz w:val="21"/>
      <w:szCs w:val="21"/>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1B3E47"/>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4"/>
    <w:rsid w:val="0085770E"/>
    <w:rPr>
      <w:rFonts w:eastAsiaTheme="majorEastAsia" w:cstheme="majorBidi"/>
      <w:color w:val="385623" w:themeColor="accent6" w:themeShade="80"/>
      <w:sz w:val="36"/>
      <w:szCs w:val="26"/>
      <w:lang w:val="en-US"/>
    </w:rPr>
  </w:style>
  <w:style w:type="paragraph" w:styleId="ListParagraph">
    <w:name w:val="List Paragraph"/>
    <w:basedOn w:val="Normal"/>
    <w:uiPriority w:val="34"/>
    <w:qFormat/>
    <w:rsid w:val="001B3E47"/>
    <w:pPr>
      <w:ind w:left="720"/>
      <w:contextualSpacing/>
    </w:pPr>
  </w:style>
  <w:style w:type="paragraph" w:customStyle="1" w:styleId="Body">
    <w:name w:val="Body"/>
    <w:rsid w:val="00D278F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paragraph" w:styleId="BodyTextIndent">
    <w:name w:val="Body Text Indent"/>
    <w:link w:val="BodyTextIndentChar"/>
    <w:rsid w:val="00D278F9"/>
    <w:pPr>
      <w:pBdr>
        <w:top w:val="nil"/>
        <w:left w:val="nil"/>
        <w:bottom w:val="nil"/>
        <w:right w:val="nil"/>
        <w:between w:val="nil"/>
        <w:bar w:val="nil"/>
      </w:pBdr>
      <w:tabs>
        <w:tab w:val="left" w:pos="720"/>
      </w:tabs>
      <w:spacing w:after="0" w:line="240" w:lineRule="auto"/>
      <w:ind w:left="1440" w:hanging="1440"/>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rsid w:val="00D278F9"/>
    <w:rPr>
      <w:rFonts w:ascii="Times New Roman" w:eastAsia="Arial Unicode MS" w:hAnsi="Times New Roman" w:cs="Arial Unicode MS"/>
      <w:color w:val="000000"/>
      <w:sz w:val="24"/>
      <w:szCs w:val="24"/>
      <w:u w:color="000000"/>
      <w:bdr w:val="nil"/>
      <w:lang w:val="en-US" w:eastAsia="en-GB"/>
    </w:rPr>
  </w:style>
  <w:style w:type="paragraph" w:styleId="BodyText">
    <w:name w:val="Body Text"/>
    <w:basedOn w:val="Normal"/>
    <w:link w:val="BodyTextChar"/>
    <w:uiPriority w:val="99"/>
    <w:unhideWhenUsed/>
    <w:rsid w:val="001901C6"/>
    <w:pPr>
      <w:spacing w:after="120" w:line="276" w:lineRule="auto"/>
    </w:pPr>
    <w:rPr>
      <w:rFonts w:eastAsiaTheme="minorEastAsia"/>
      <w:b/>
      <w:color w:val="44546A" w:themeColor="text2"/>
      <w:sz w:val="28"/>
      <w:lang w:val="en-US"/>
    </w:rPr>
  </w:style>
  <w:style w:type="character" w:customStyle="1" w:styleId="BodyTextChar">
    <w:name w:val="Body Text Char"/>
    <w:basedOn w:val="DefaultParagraphFont"/>
    <w:link w:val="BodyText"/>
    <w:uiPriority w:val="99"/>
    <w:rsid w:val="001901C6"/>
    <w:rPr>
      <w:rFonts w:eastAsiaTheme="minorEastAsia"/>
      <w:b/>
      <w:color w:val="44546A" w:themeColor="text2"/>
      <w:sz w:val="28"/>
      <w:lang w:val="en-US"/>
    </w:rPr>
  </w:style>
  <w:style w:type="table" w:styleId="TableGrid">
    <w:name w:val="Table Grid"/>
    <w:basedOn w:val="TableNormal"/>
    <w:uiPriority w:val="39"/>
    <w:rsid w:val="00EC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0C35"/>
    <w:pPr>
      <w:spacing w:after="0" w:line="240" w:lineRule="auto"/>
    </w:pPr>
  </w:style>
  <w:style w:type="paragraph" w:customStyle="1" w:styleId="Content">
    <w:name w:val="Content"/>
    <w:basedOn w:val="Normal"/>
    <w:link w:val="ContentChar"/>
    <w:qFormat/>
    <w:rsid w:val="007E5C8C"/>
    <w:pPr>
      <w:spacing w:after="0" w:line="276" w:lineRule="auto"/>
    </w:pPr>
    <w:rPr>
      <w:rFonts w:eastAsiaTheme="minorEastAsia"/>
      <w:color w:val="44546A" w:themeColor="text2"/>
      <w:sz w:val="28"/>
      <w:lang w:val="en-US"/>
    </w:rPr>
  </w:style>
  <w:style w:type="character" w:customStyle="1" w:styleId="ContentChar">
    <w:name w:val="Content Char"/>
    <w:basedOn w:val="DefaultParagraphFont"/>
    <w:link w:val="Content"/>
    <w:rsid w:val="007E5C8C"/>
    <w:rPr>
      <w:rFonts w:eastAsiaTheme="minorEastAsia"/>
      <w:color w:val="44546A" w:themeColor="text2"/>
      <w:sz w:val="28"/>
      <w:lang w:val="en-US"/>
    </w:rPr>
  </w:style>
  <w:style w:type="numbering" w:customStyle="1" w:styleId="ImportedStyle23">
    <w:name w:val="Imported Style 23"/>
    <w:rsid w:val="004A7E50"/>
    <w:pPr>
      <w:numPr>
        <w:numId w:val="5"/>
      </w:numPr>
    </w:pPr>
  </w:style>
  <w:style w:type="paragraph" w:styleId="Footer">
    <w:name w:val="footer"/>
    <w:basedOn w:val="Normal"/>
    <w:link w:val="FooterChar"/>
    <w:uiPriority w:val="99"/>
    <w:unhideWhenUsed/>
    <w:rsid w:val="00575D2F"/>
    <w:pPr>
      <w:spacing w:after="0" w:line="276" w:lineRule="auto"/>
    </w:pPr>
    <w:rPr>
      <w:rFonts w:eastAsiaTheme="minorEastAsia"/>
      <w:b/>
      <w:color w:val="44546A" w:themeColor="text2"/>
      <w:sz w:val="28"/>
      <w:lang w:val="en-US"/>
    </w:rPr>
  </w:style>
  <w:style w:type="character" w:customStyle="1" w:styleId="FooterChar">
    <w:name w:val="Footer Char"/>
    <w:basedOn w:val="DefaultParagraphFont"/>
    <w:link w:val="Footer"/>
    <w:uiPriority w:val="99"/>
    <w:rsid w:val="00575D2F"/>
    <w:rPr>
      <w:rFonts w:eastAsiaTheme="minorEastAsia"/>
      <w:b/>
      <w:color w:val="44546A" w:themeColor="text2"/>
      <w:sz w:val="28"/>
      <w:lang w:val="en-US"/>
    </w:rPr>
  </w:style>
  <w:style w:type="numbering" w:customStyle="1" w:styleId="ImportedStyle20">
    <w:name w:val="Imported Style 20"/>
    <w:rsid w:val="00A336F7"/>
    <w:pPr>
      <w:numPr>
        <w:numId w:val="6"/>
      </w:numPr>
    </w:pPr>
  </w:style>
  <w:style w:type="paragraph" w:customStyle="1" w:styleId="DecimalAligned">
    <w:name w:val="Decimal Aligned"/>
    <w:basedOn w:val="Normal"/>
    <w:uiPriority w:val="40"/>
    <w:qFormat/>
    <w:rsid w:val="001710FA"/>
    <w:pPr>
      <w:tabs>
        <w:tab w:val="decimal" w:pos="360"/>
      </w:tabs>
      <w:spacing w:after="200" w:line="276" w:lineRule="auto"/>
    </w:pPr>
    <w:rPr>
      <w:rFonts w:eastAsiaTheme="minorEastAsia" w:cs="Times New Roman"/>
      <w:lang w:val="en-US"/>
    </w:rPr>
  </w:style>
  <w:style w:type="character" w:styleId="SubtleEmphasis">
    <w:name w:val="Subtle Emphasis"/>
    <w:basedOn w:val="DefaultParagraphFont"/>
    <w:uiPriority w:val="19"/>
    <w:qFormat/>
    <w:rsid w:val="001710FA"/>
    <w:rPr>
      <w:i/>
      <w:iCs/>
    </w:rPr>
  </w:style>
  <w:style w:type="table" w:styleId="ListTable3-Accent4">
    <w:name w:val="List Table 3 Accent 4"/>
    <w:basedOn w:val="TableNormal"/>
    <w:uiPriority w:val="48"/>
    <w:rsid w:val="001710FA"/>
    <w:pPr>
      <w:spacing w:after="0" w:line="240" w:lineRule="auto"/>
    </w:pPr>
    <w:rPr>
      <w:sz w:val="24"/>
      <w:szCs w:val="24"/>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Heading8Char">
    <w:name w:val="Heading 8 Char"/>
    <w:basedOn w:val="DefaultParagraphFont"/>
    <w:link w:val="Heading8"/>
    <w:uiPriority w:val="1"/>
    <w:rsid w:val="004D0B8D"/>
    <w:rPr>
      <w:rFonts w:asciiTheme="majorHAnsi" w:eastAsiaTheme="majorEastAsia" w:hAnsiTheme="majorHAnsi" w:cstheme="majorBidi"/>
      <w:b/>
      <w:color w:val="272727" w:themeColor="text1" w:themeTint="D8"/>
      <w:sz w:val="21"/>
      <w:szCs w:val="21"/>
      <w:lang w:val="en-US"/>
    </w:rPr>
  </w:style>
  <w:style w:type="numbering" w:customStyle="1" w:styleId="ImportedStyle29">
    <w:name w:val="Imported Style 29"/>
    <w:rsid w:val="00312130"/>
    <w:pPr>
      <w:numPr>
        <w:numId w:val="7"/>
      </w:numPr>
    </w:pPr>
  </w:style>
  <w:style w:type="paragraph" w:styleId="Subtitle">
    <w:name w:val="Subtitle"/>
    <w:basedOn w:val="Normal"/>
    <w:link w:val="SubtitleChar"/>
    <w:uiPriority w:val="2"/>
    <w:qFormat/>
    <w:rsid w:val="00555019"/>
    <w:pPr>
      <w:framePr w:hSpace="180" w:wrap="around" w:vAnchor="text" w:hAnchor="margin" w:y="1167"/>
      <w:spacing w:after="0" w:line="276" w:lineRule="auto"/>
    </w:pPr>
    <w:rPr>
      <w:rFonts w:eastAsiaTheme="minorEastAsia"/>
      <w:caps/>
      <w:color w:val="44546A" w:themeColor="text2"/>
      <w:spacing w:val="20"/>
      <w:sz w:val="32"/>
      <w:lang w:val="en-US"/>
    </w:rPr>
  </w:style>
  <w:style w:type="character" w:customStyle="1" w:styleId="SubtitleChar">
    <w:name w:val="Subtitle Char"/>
    <w:basedOn w:val="DefaultParagraphFont"/>
    <w:link w:val="Subtitle"/>
    <w:uiPriority w:val="2"/>
    <w:rsid w:val="00555019"/>
    <w:rPr>
      <w:rFonts w:eastAsiaTheme="minorEastAsia"/>
      <w:caps/>
      <w:color w:val="44546A" w:themeColor="text2"/>
      <w:spacing w:val="20"/>
      <w:sz w:val="32"/>
      <w:lang w:val="en-US"/>
    </w:rPr>
  </w:style>
  <w:style w:type="numbering" w:customStyle="1" w:styleId="ImportedStyle33">
    <w:name w:val="Imported Style 33"/>
    <w:rsid w:val="00FC70AC"/>
    <w:pPr>
      <w:numPr>
        <w:numId w:val="8"/>
      </w:numPr>
    </w:pPr>
  </w:style>
  <w:style w:type="numbering" w:customStyle="1" w:styleId="ImportedStyle34">
    <w:name w:val="Imported Style 34"/>
    <w:rsid w:val="00FC70AC"/>
    <w:pPr>
      <w:numPr>
        <w:numId w:val="9"/>
      </w:numPr>
    </w:pPr>
  </w:style>
  <w:style w:type="character" w:customStyle="1" w:styleId="Hyperlink1">
    <w:name w:val="Hyperlink.1"/>
    <w:basedOn w:val="DefaultParagraphFont"/>
    <w:rsid w:val="00FC70AC"/>
    <w:rPr>
      <w:color w:val="0000FF"/>
      <w:sz w:val="22"/>
      <w:szCs w:val="22"/>
      <w:u w:val="single" w:color="0000FF"/>
    </w:rPr>
  </w:style>
  <w:style w:type="paragraph" w:customStyle="1" w:styleId="Default">
    <w:name w:val="Default"/>
    <w:rsid w:val="00C0483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06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0CD"/>
    <w:rPr>
      <w:rFonts w:ascii="Segoe UI" w:hAnsi="Segoe UI" w:cs="Segoe UI"/>
      <w:sz w:val="18"/>
      <w:szCs w:val="18"/>
    </w:rPr>
  </w:style>
  <w:style w:type="paragraph" w:styleId="Header">
    <w:name w:val="header"/>
    <w:basedOn w:val="Normal"/>
    <w:link w:val="HeaderChar"/>
    <w:uiPriority w:val="99"/>
    <w:unhideWhenUsed/>
    <w:rsid w:val="001A1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7D9"/>
  </w:style>
  <w:style w:type="character" w:styleId="Hyperlink">
    <w:name w:val="Hyperlink"/>
    <w:basedOn w:val="DefaultParagraphFont"/>
    <w:uiPriority w:val="99"/>
    <w:unhideWhenUsed/>
    <w:rsid w:val="00837F0C"/>
    <w:rPr>
      <w:color w:val="0563C1" w:themeColor="hyperlink"/>
      <w:u w:val="single"/>
    </w:rPr>
  </w:style>
  <w:style w:type="character" w:styleId="CommentReference">
    <w:name w:val="annotation reference"/>
    <w:basedOn w:val="DefaultParagraphFont"/>
    <w:uiPriority w:val="99"/>
    <w:semiHidden/>
    <w:unhideWhenUsed/>
    <w:rsid w:val="00E42533"/>
    <w:rPr>
      <w:sz w:val="16"/>
      <w:szCs w:val="16"/>
    </w:rPr>
  </w:style>
  <w:style w:type="paragraph" w:styleId="CommentText">
    <w:name w:val="annotation text"/>
    <w:basedOn w:val="Normal"/>
    <w:link w:val="CommentTextChar"/>
    <w:uiPriority w:val="99"/>
    <w:semiHidden/>
    <w:unhideWhenUsed/>
    <w:rsid w:val="00E42533"/>
    <w:pPr>
      <w:spacing w:line="240" w:lineRule="auto"/>
    </w:pPr>
    <w:rPr>
      <w:sz w:val="20"/>
      <w:szCs w:val="20"/>
    </w:rPr>
  </w:style>
  <w:style w:type="character" w:customStyle="1" w:styleId="CommentTextChar">
    <w:name w:val="Comment Text Char"/>
    <w:basedOn w:val="DefaultParagraphFont"/>
    <w:link w:val="CommentText"/>
    <w:uiPriority w:val="99"/>
    <w:semiHidden/>
    <w:rsid w:val="00E42533"/>
    <w:rPr>
      <w:sz w:val="20"/>
      <w:szCs w:val="20"/>
    </w:rPr>
  </w:style>
  <w:style w:type="paragraph" w:styleId="CommentSubject">
    <w:name w:val="annotation subject"/>
    <w:basedOn w:val="CommentText"/>
    <w:next w:val="CommentText"/>
    <w:link w:val="CommentSubjectChar"/>
    <w:uiPriority w:val="99"/>
    <w:semiHidden/>
    <w:unhideWhenUsed/>
    <w:rsid w:val="00E42533"/>
    <w:rPr>
      <w:b/>
      <w:bCs/>
    </w:rPr>
  </w:style>
  <w:style w:type="character" w:customStyle="1" w:styleId="CommentSubjectChar">
    <w:name w:val="Comment Subject Char"/>
    <w:basedOn w:val="CommentTextChar"/>
    <w:link w:val="CommentSubject"/>
    <w:uiPriority w:val="99"/>
    <w:semiHidden/>
    <w:rsid w:val="00E42533"/>
    <w:rPr>
      <w:b/>
      <w:bCs/>
      <w:sz w:val="20"/>
      <w:szCs w:val="20"/>
    </w:rPr>
  </w:style>
  <w:style w:type="paragraph" w:customStyle="1" w:styleId="paragraph">
    <w:name w:val="paragraph"/>
    <w:basedOn w:val="Normal"/>
    <w:rsid w:val="00CB0A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B0AB2"/>
  </w:style>
  <w:style w:type="character" w:customStyle="1" w:styleId="eop">
    <w:name w:val="eop"/>
    <w:basedOn w:val="DefaultParagraphFont"/>
    <w:rsid w:val="00CB0AB2"/>
  </w:style>
  <w:style w:type="paragraph" w:styleId="Revision">
    <w:name w:val="Revision"/>
    <w:hidden/>
    <w:uiPriority w:val="99"/>
    <w:semiHidden/>
    <w:rsid w:val="00F05DE0"/>
    <w:pPr>
      <w:spacing w:after="0" w:line="240" w:lineRule="auto"/>
    </w:pPr>
  </w:style>
  <w:style w:type="character" w:styleId="UnresolvedMention">
    <w:name w:val="Unresolved Mention"/>
    <w:basedOn w:val="DefaultParagraphFont"/>
    <w:uiPriority w:val="99"/>
    <w:semiHidden/>
    <w:unhideWhenUsed/>
    <w:rsid w:val="00710DC8"/>
    <w:rPr>
      <w:color w:val="605E5C"/>
      <w:shd w:val="clear" w:color="auto" w:fill="E1DFDD"/>
    </w:rPr>
  </w:style>
  <w:style w:type="character" w:styleId="FollowedHyperlink">
    <w:name w:val="FollowedHyperlink"/>
    <w:basedOn w:val="DefaultParagraphFont"/>
    <w:uiPriority w:val="99"/>
    <w:semiHidden/>
    <w:unhideWhenUsed/>
    <w:rsid w:val="00EE781D"/>
    <w:rPr>
      <w:color w:val="954F72" w:themeColor="followedHyperlink"/>
      <w:u w:val="single"/>
    </w:rPr>
  </w:style>
  <w:style w:type="paragraph" w:styleId="NormalWeb">
    <w:name w:val="Normal (Web)"/>
    <w:basedOn w:val="Normal"/>
    <w:uiPriority w:val="99"/>
    <w:semiHidden/>
    <w:unhideWhenUsed/>
    <w:rsid w:val="005F71A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9158">
      <w:bodyDiv w:val="1"/>
      <w:marLeft w:val="0"/>
      <w:marRight w:val="0"/>
      <w:marTop w:val="0"/>
      <w:marBottom w:val="0"/>
      <w:divBdr>
        <w:top w:val="none" w:sz="0" w:space="0" w:color="auto"/>
        <w:left w:val="none" w:sz="0" w:space="0" w:color="auto"/>
        <w:bottom w:val="none" w:sz="0" w:space="0" w:color="auto"/>
        <w:right w:val="none" w:sz="0" w:space="0" w:color="auto"/>
      </w:divBdr>
      <w:divsChild>
        <w:div w:id="1471482859">
          <w:marLeft w:val="0"/>
          <w:marRight w:val="0"/>
          <w:marTop w:val="0"/>
          <w:marBottom w:val="0"/>
          <w:divBdr>
            <w:top w:val="none" w:sz="0" w:space="0" w:color="auto"/>
            <w:left w:val="none" w:sz="0" w:space="0" w:color="auto"/>
            <w:bottom w:val="none" w:sz="0" w:space="0" w:color="auto"/>
            <w:right w:val="none" w:sz="0" w:space="0" w:color="auto"/>
          </w:divBdr>
          <w:divsChild>
            <w:div w:id="231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5735">
      <w:bodyDiv w:val="1"/>
      <w:marLeft w:val="0"/>
      <w:marRight w:val="0"/>
      <w:marTop w:val="0"/>
      <w:marBottom w:val="0"/>
      <w:divBdr>
        <w:top w:val="none" w:sz="0" w:space="0" w:color="auto"/>
        <w:left w:val="none" w:sz="0" w:space="0" w:color="auto"/>
        <w:bottom w:val="none" w:sz="0" w:space="0" w:color="auto"/>
        <w:right w:val="none" w:sz="0" w:space="0" w:color="auto"/>
      </w:divBdr>
      <w:divsChild>
        <w:div w:id="677971247">
          <w:marLeft w:val="0"/>
          <w:marRight w:val="0"/>
          <w:marTop w:val="0"/>
          <w:marBottom w:val="0"/>
          <w:divBdr>
            <w:top w:val="none" w:sz="0" w:space="0" w:color="auto"/>
            <w:left w:val="none" w:sz="0" w:space="0" w:color="auto"/>
            <w:bottom w:val="none" w:sz="0" w:space="0" w:color="auto"/>
            <w:right w:val="none" w:sz="0" w:space="0" w:color="auto"/>
          </w:divBdr>
        </w:div>
        <w:div w:id="1821656169">
          <w:marLeft w:val="0"/>
          <w:marRight w:val="0"/>
          <w:marTop w:val="0"/>
          <w:marBottom w:val="0"/>
          <w:divBdr>
            <w:top w:val="none" w:sz="0" w:space="0" w:color="auto"/>
            <w:left w:val="none" w:sz="0" w:space="0" w:color="auto"/>
            <w:bottom w:val="none" w:sz="0" w:space="0" w:color="auto"/>
            <w:right w:val="none" w:sz="0" w:space="0" w:color="auto"/>
          </w:divBdr>
        </w:div>
      </w:divsChild>
    </w:div>
    <w:div w:id="192764992">
      <w:bodyDiv w:val="1"/>
      <w:marLeft w:val="0"/>
      <w:marRight w:val="0"/>
      <w:marTop w:val="0"/>
      <w:marBottom w:val="0"/>
      <w:divBdr>
        <w:top w:val="none" w:sz="0" w:space="0" w:color="auto"/>
        <w:left w:val="none" w:sz="0" w:space="0" w:color="auto"/>
        <w:bottom w:val="none" w:sz="0" w:space="0" w:color="auto"/>
        <w:right w:val="none" w:sz="0" w:space="0" w:color="auto"/>
      </w:divBdr>
    </w:div>
    <w:div w:id="213583897">
      <w:bodyDiv w:val="1"/>
      <w:marLeft w:val="0"/>
      <w:marRight w:val="0"/>
      <w:marTop w:val="0"/>
      <w:marBottom w:val="0"/>
      <w:divBdr>
        <w:top w:val="none" w:sz="0" w:space="0" w:color="auto"/>
        <w:left w:val="none" w:sz="0" w:space="0" w:color="auto"/>
        <w:bottom w:val="none" w:sz="0" w:space="0" w:color="auto"/>
        <w:right w:val="none" w:sz="0" w:space="0" w:color="auto"/>
      </w:divBdr>
      <w:divsChild>
        <w:div w:id="174004298">
          <w:marLeft w:val="0"/>
          <w:marRight w:val="0"/>
          <w:marTop w:val="0"/>
          <w:marBottom w:val="0"/>
          <w:divBdr>
            <w:top w:val="none" w:sz="0" w:space="0" w:color="auto"/>
            <w:left w:val="none" w:sz="0" w:space="0" w:color="auto"/>
            <w:bottom w:val="none" w:sz="0" w:space="0" w:color="auto"/>
            <w:right w:val="none" w:sz="0" w:space="0" w:color="auto"/>
          </w:divBdr>
          <w:divsChild>
            <w:div w:id="295256776">
              <w:marLeft w:val="0"/>
              <w:marRight w:val="0"/>
              <w:marTop w:val="0"/>
              <w:marBottom w:val="0"/>
              <w:divBdr>
                <w:top w:val="none" w:sz="0" w:space="0" w:color="auto"/>
                <w:left w:val="none" w:sz="0" w:space="0" w:color="auto"/>
                <w:bottom w:val="none" w:sz="0" w:space="0" w:color="auto"/>
                <w:right w:val="none" w:sz="0" w:space="0" w:color="auto"/>
              </w:divBdr>
            </w:div>
            <w:div w:id="451218446">
              <w:marLeft w:val="0"/>
              <w:marRight w:val="0"/>
              <w:marTop w:val="0"/>
              <w:marBottom w:val="0"/>
              <w:divBdr>
                <w:top w:val="none" w:sz="0" w:space="0" w:color="auto"/>
                <w:left w:val="none" w:sz="0" w:space="0" w:color="auto"/>
                <w:bottom w:val="none" w:sz="0" w:space="0" w:color="auto"/>
                <w:right w:val="none" w:sz="0" w:space="0" w:color="auto"/>
              </w:divBdr>
            </w:div>
            <w:div w:id="712072658">
              <w:marLeft w:val="0"/>
              <w:marRight w:val="0"/>
              <w:marTop w:val="0"/>
              <w:marBottom w:val="0"/>
              <w:divBdr>
                <w:top w:val="none" w:sz="0" w:space="0" w:color="auto"/>
                <w:left w:val="none" w:sz="0" w:space="0" w:color="auto"/>
                <w:bottom w:val="none" w:sz="0" w:space="0" w:color="auto"/>
                <w:right w:val="none" w:sz="0" w:space="0" w:color="auto"/>
              </w:divBdr>
            </w:div>
            <w:div w:id="2008704558">
              <w:marLeft w:val="0"/>
              <w:marRight w:val="0"/>
              <w:marTop w:val="0"/>
              <w:marBottom w:val="0"/>
              <w:divBdr>
                <w:top w:val="none" w:sz="0" w:space="0" w:color="auto"/>
                <w:left w:val="none" w:sz="0" w:space="0" w:color="auto"/>
                <w:bottom w:val="none" w:sz="0" w:space="0" w:color="auto"/>
                <w:right w:val="none" w:sz="0" w:space="0" w:color="auto"/>
              </w:divBdr>
            </w:div>
          </w:divsChild>
        </w:div>
        <w:div w:id="394931508">
          <w:marLeft w:val="0"/>
          <w:marRight w:val="0"/>
          <w:marTop w:val="0"/>
          <w:marBottom w:val="0"/>
          <w:divBdr>
            <w:top w:val="none" w:sz="0" w:space="0" w:color="auto"/>
            <w:left w:val="none" w:sz="0" w:space="0" w:color="auto"/>
            <w:bottom w:val="none" w:sz="0" w:space="0" w:color="auto"/>
            <w:right w:val="none" w:sz="0" w:space="0" w:color="auto"/>
          </w:divBdr>
          <w:divsChild>
            <w:div w:id="517933226">
              <w:marLeft w:val="0"/>
              <w:marRight w:val="0"/>
              <w:marTop w:val="0"/>
              <w:marBottom w:val="0"/>
              <w:divBdr>
                <w:top w:val="none" w:sz="0" w:space="0" w:color="auto"/>
                <w:left w:val="none" w:sz="0" w:space="0" w:color="auto"/>
                <w:bottom w:val="none" w:sz="0" w:space="0" w:color="auto"/>
                <w:right w:val="none" w:sz="0" w:space="0" w:color="auto"/>
              </w:divBdr>
            </w:div>
            <w:div w:id="646475345">
              <w:marLeft w:val="0"/>
              <w:marRight w:val="0"/>
              <w:marTop w:val="0"/>
              <w:marBottom w:val="0"/>
              <w:divBdr>
                <w:top w:val="none" w:sz="0" w:space="0" w:color="auto"/>
                <w:left w:val="none" w:sz="0" w:space="0" w:color="auto"/>
                <w:bottom w:val="none" w:sz="0" w:space="0" w:color="auto"/>
                <w:right w:val="none" w:sz="0" w:space="0" w:color="auto"/>
              </w:divBdr>
            </w:div>
            <w:div w:id="1238588432">
              <w:marLeft w:val="0"/>
              <w:marRight w:val="0"/>
              <w:marTop w:val="0"/>
              <w:marBottom w:val="0"/>
              <w:divBdr>
                <w:top w:val="none" w:sz="0" w:space="0" w:color="auto"/>
                <w:left w:val="none" w:sz="0" w:space="0" w:color="auto"/>
                <w:bottom w:val="none" w:sz="0" w:space="0" w:color="auto"/>
                <w:right w:val="none" w:sz="0" w:space="0" w:color="auto"/>
              </w:divBdr>
            </w:div>
            <w:div w:id="16999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7503">
      <w:bodyDiv w:val="1"/>
      <w:marLeft w:val="0"/>
      <w:marRight w:val="0"/>
      <w:marTop w:val="0"/>
      <w:marBottom w:val="0"/>
      <w:divBdr>
        <w:top w:val="none" w:sz="0" w:space="0" w:color="auto"/>
        <w:left w:val="none" w:sz="0" w:space="0" w:color="auto"/>
        <w:bottom w:val="none" w:sz="0" w:space="0" w:color="auto"/>
        <w:right w:val="none" w:sz="0" w:space="0" w:color="auto"/>
      </w:divBdr>
    </w:div>
    <w:div w:id="332342998">
      <w:bodyDiv w:val="1"/>
      <w:marLeft w:val="0"/>
      <w:marRight w:val="0"/>
      <w:marTop w:val="0"/>
      <w:marBottom w:val="0"/>
      <w:divBdr>
        <w:top w:val="none" w:sz="0" w:space="0" w:color="auto"/>
        <w:left w:val="none" w:sz="0" w:space="0" w:color="auto"/>
        <w:bottom w:val="none" w:sz="0" w:space="0" w:color="auto"/>
        <w:right w:val="none" w:sz="0" w:space="0" w:color="auto"/>
      </w:divBdr>
      <w:divsChild>
        <w:div w:id="698630639">
          <w:marLeft w:val="0"/>
          <w:marRight w:val="0"/>
          <w:marTop w:val="0"/>
          <w:marBottom w:val="0"/>
          <w:divBdr>
            <w:top w:val="none" w:sz="0" w:space="0" w:color="auto"/>
            <w:left w:val="none" w:sz="0" w:space="0" w:color="auto"/>
            <w:bottom w:val="none" w:sz="0" w:space="0" w:color="auto"/>
            <w:right w:val="none" w:sz="0" w:space="0" w:color="auto"/>
          </w:divBdr>
          <w:divsChild>
            <w:div w:id="1082724204">
              <w:marLeft w:val="0"/>
              <w:marRight w:val="0"/>
              <w:marTop w:val="0"/>
              <w:marBottom w:val="0"/>
              <w:divBdr>
                <w:top w:val="none" w:sz="0" w:space="0" w:color="auto"/>
                <w:left w:val="none" w:sz="0" w:space="0" w:color="auto"/>
                <w:bottom w:val="none" w:sz="0" w:space="0" w:color="auto"/>
                <w:right w:val="none" w:sz="0" w:space="0" w:color="auto"/>
              </w:divBdr>
            </w:div>
            <w:div w:id="1244219416">
              <w:marLeft w:val="0"/>
              <w:marRight w:val="0"/>
              <w:marTop w:val="0"/>
              <w:marBottom w:val="0"/>
              <w:divBdr>
                <w:top w:val="none" w:sz="0" w:space="0" w:color="auto"/>
                <w:left w:val="none" w:sz="0" w:space="0" w:color="auto"/>
                <w:bottom w:val="none" w:sz="0" w:space="0" w:color="auto"/>
                <w:right w:val="none" w:sz="0" w:space="0" w:color="auto"/>
              </w:divBdr>
            </w:div>
            <w:div w:id="1560820146">
              <w:marLeft w:val="0"/>
              <w:marRight w:val="0"/>
              <w:marTop w:val="0"/>
              <w:marBottom w:val="0"/>
              <w:divBdr>
                <w:top w:val="none" w:sz="0" w:space="0" w:color="auto"/>
                <w:left w:val="none" w:sz="0" w:space="0" w:color="auto"/>
                <w:bottom w:val="none" w:sz="0" w:space="0" w:color="auto"/>
                <w:right w:val="none" w:sz="0" w:space="0" w:color="auto"/>
              </w:divBdr>
            </w:div>
            <w:div w:id="2046320376">
              <w:marLeft w:val="0"/>
              <w:marRight w:val="0"/>
              <w:marTop w:val="0"/>
              <w:marBottom w:val="0"/>
              <w:divBdr>
                <w:top w:val="none" w:sz="0" w:space="0" w:color="auto"/>
                <w:left w:val="none" w:sz="0" w:space="0" w:color="auto"/>
                <w:bottom w:val="none" w:sz="0" w:space="0" w:color="auto"/>
                <w:right w:val="none" w:sz="0" w:space="0" w:color="auto"/>
              </w:divBdr>
            </w:div>
            <w:div w:id="2090880024">
              <w:marLeft w:val="0"/>
              <w:marRight w:val="0"/>
              <w:marTop w:val="0"/>
              <w:marBottom w:val="0"/>
              <w:divBdr>
                <w:top w:val="none" w:sz="0" w:space="0" w:color="auto"/>
                <w:left w:val="none" w:sz="0" w:space="0" w:color="auto"/>
                <w:bottom w:val="none" w:sz="0" w:space="0" w:color="auto"/>
                <w:right w:val="none" w:sz="0" w:space="0" w:color="auto"/>
              </w:divBdr>
            </w:div>
          </w:divsChild>
        </w:div>
        <w:div w:id="1806238045">
          <w:marLeft w:val="0"/>
          <w:marRight w:val="0"/>
          <w:marTop w:val="0"/>
          <w:marBottom w:val="0"/>
          <w:divBdr>
            <w:top w:val="none" w:sz="0" w:space="0" w:color="auto"/>
            <w:left w:val="none" w:sz="0" w:space="0" w:color="auto"/>
            <w:bottom w:val="none" w:sz="0" w:space="0" w:color="auto"/>
            <w:right w:val="none" w:sz="0" w:space="0" w:color="auto"/>
          </w:divBdr>
          <w:divsChild>
            <w:div w:id="391150764">
              <w:marLeft w:val="0"/>
              <w:marRight w:val="0"/>
              <w:marTop w:val="0"/>
              <w:marBottom w:val="0"/>
              <w:divBdr>
                <w:top w:val="none" w:sz="0" w:space="0" w:color="auto"/>
                <w:left w:val="none" w:sz="0" w:space="0" w:color="auto"/>
                <w:bottom w:val="none" w:sz="0" w:space="0" w:color="auto"/>
                <w:right w:val="none" w:sz="0" w:space="0" w:color="auto"/>
              </w:divBdr>
            </w:div>
            <w:div w:id="1025209174">
              <w:marLeft w:val="0"/>
              <w:marRight w:val="0"/>
              <w:marTop w:val="0"/>
              <w:marBottom w:val="0"/>
              <w:divBdr>
                <w:top w:val="none" w:sz="0" w:space="0" w:color="auto"/>
                <w:left w:val="none" w:sz="0" w:space="0" w:color="auto"/>
                <w:bottom w:val="none" w:sz="0" w:space="0" w:color="auto"/>
                <w:right w:val="none" w:sz="0" w:space="0" w:color="auto"/>
              </w:divBdr>
            </w:div>
            <w:div w:id="1119492374">
              <w:marLeft w:val="0"/>
              <w:marRight w:val="0"/>
              <w:marTop w:val="0"/>
              <w:marBottom w:val="0"/>
              <w:divBdr>
                <w:top w:val="none" w:sz="0" w:space="0" w:color="auto"/>
                <w:left w:val="none" w:sz="0" w:space="0" w:color="auto"/>
                <w:bottom w:val="none" w:sz="0" w:space="0" w:color="auto"/>
                <w:right w:val="none" w:sz="0" w:space="0" w:color="auto"/>
              </w:divBdr>
            </w:div>
            <w:div w:id="1677414533">
              <w:marLeft w:val="0"/>
              <w:marRight w:val="0"/>
              <w:marTop w:val="0"/>
              <w:marBottom w:val="0"/>
              <w:divBdr>
                <w:top w:val="none" w:sz="0" w:space="0" w:color="auto"/>
                <w:left w:val="none" w:sz="0" w:space="0" w:color="auto"/>
                <w:bottom w:val="none" w:sz="0" w:space="0" w:color="auto"/>
                <w:right w:val="none" w:sz="0" w:space="0" w:color="auto"/>
              </w:divBdr>
            </w:div>
            <w:div w:id="2115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4898">
      <w:bodyDiv w:val="1"/>
      <w:marLeft w:val="0"/>
      <w:marRight w:val="0"/>
      <w:marTop w:val="0"/>
      <w:marBottom w:val="0"/>
      <w:divBdr>
        <w:top w:val="none" w:sz="0" w:space="0" w:color="auto"/>
        <w:left w:val="none" w:sz="0" w:space="0" w:color="auto"/>
        <w:bottom w:val="none" w:sz="0" w:space="0" w:color="auto"/>
        <w:right w:val="none" w:sz="0" w:space="0" w:color="auto"/>
      </w:divBdr>
      <w:divsChild>
        <w:div w:id="913316722">
          <w:marLeft w:val="0"/>
          <w:marRight w:val="0"/>
          <w:marTop w:val="0"/>
          <w:marBottom w:val="0"/>
          <w:divBdr>
            <w:top w:val="none" w:sz="0" w:space="0" w:color="auto"/>
            <w:left w:val="none" w:sz="0" w:space="0" w:color="auto"/>
            <w:bottom w:val="none" w:sz="0" w:space="0" w:color="auto"/>
            <w:right w:val="none" w:sz="0" w:space="0" w:color="auto"/>
          </w:divBdr>
          <w:divsChild>
            <w:div w:id="643119650">
              <w:marLeft w:val="0"/>
              <w:marRight w:val="0"/>
              <w:marTop w:val="0"/>
              <w:marBottom w:val="0"/>
              <w:divBdr>
                <w:top w:val="none" w:sz="0" w:space="0" w:color="auto"/>
                <w:left w:val="none" w:sz="0" w:space="0" w:color="auto"/>
                <w:bottom w:val="none" w:sz="0" w:space="0" w:color="auto"/>
                <w:right w:val="none" w:sz="0" w:space="0" w:color="auto"/>
              </w:divBdr>
            </w:div>
            <w:div w:id="922297946">
              <w:marLeft w:val="0"/>
              <w:marRight w:val="0"/>
              <w:marTop w:val="0"/>
              <w:marBottom w:val="0"/>
              <w:divBdr>
                <w:top w:val="none" w:sz="0" w:space="0" w:color="auto"/>
                <w:left w:val="none" w:sz="0" w:space="0" w:color="auto"/>
                <w:bottom w:val="none" w:sz="0" w:space="0" w:color="auto"/>
                <w:right w:val="none" w:sz="0" w:space="0" w:color="auto"/>
              </w:divBdr>
            </w:div>
            <w:div w:id="1006521384">
              <w:marLeft w:val="0"/>
              <w:marRight w:val="0"/>
              <w:marTop w:val="0"/>
              <w:marBottom w:val="0"/>
              <w:divBdr>
                <w:top w:val="none" w:sz="0" w:space="0" w:color="auto"/>
                <w:left w:val="none" w:sz="0" w:space="0" w:color="auto"/>
                <w:bottom w:val="none" w:sz="0" w:space="0" w:color="auto"/>
                <w:right w:val="none" w:sz="0" w:space="0" w:color="auto"/>
              </w:divBdr>
            </w:div>
            <w:div w:id="1398943849">
              <w:marLeft w:val="0"/>
              <w:marRight w:val="0"/>
              <w:marTop w:val="0"/>
              <w:marBottom w:val="0"/>
              <w:divBdr>
                <w:top w:val="none" w:sz="0" w:space="0" w:color="auto"/>
                <w:left w:val="none" w:sz="0" w:space="0" w:color="auto"/>
                <w:bottom w:val="none" w:sz="0" w:space="0" w:color="auto"/>
                <w:right w:val="none" w:sz="0" w:space="0" w:color="auto"/>
              </w:divBdr>
            </w:div>
            <w:div w:id="1867018042">
              <w:marLeft w:val="0"/>
              <w:marRight w:val="0"/>
              <w:marTop w:val="0"/>
              <w:marBottom w:val="0"/>
              <w:divBdr>
                <w:top w:val="none" w:sz="0" w:space="0" w:color="auto"/>
                <w:left w:val="none" w:sz="0" w:space="0" w:color="auto"/>
                <w:bottom w:val="none" w:sz="0" w:space="0" w:color="auto"/>
                <w:right w:val="none" w:sz="0" w:space="0" w:color="auto"/>
              </w:divBdr>
            </w:div>
          </w:divsChild>
        </w:div>
        <w:div w:id="1314991899">
          <w:marLeft w:val="0"/>
          <w:marRight w:val="0"/>
          <w:marTop w:val="0"/>
          <w:marBottom w:val="0"/>
          <w:divBdr>
            <w:top w:val="none" w:sz="0" w:space="0" w:color="auto"/>
            <w:left w:val="none" w:sz="0" w:space="0" w:color="auto"/>
            <w:bottom w:val="none" w:sz="0" w:space="0" w:color="auto"/>
            <w:right w:val="none" w:sz="0" w:space="0" w:color="auto"/>
          </w:divBdr>
          <w:divsChild>
            <w:div w:id="49811434">
              <w:marLeft w:val="0"/>
              <w:marRight w:val="0"/>
              <w:marTop w:val="0"/>
              <w:marBottom w:val="0"/>
              <w:divBdr>
                <w:top w:val="none" w:sz="0" w:space="0" w:color="auto"/>
                <w:left w:val="none" w:sz="0" w:space="0" w:color="auto"/>
                <w:bottom w:val="none" w:sz="0" w:space="0" w:color="auto"/>
                <w:right w:val="none" w:sz="0" w:space="0" w:color="auto"/>
              </w:divBdr>
            </w:div>
            <w:div w:id="363135843">
              <w:marLeft w:val="0"/>
              <w:marRight w:val="0"/>
              <w:marTop w:val="0"/>
              <w:marBottom w:val="0"/>
              <w:divBdr>
                <w:top w:val="none" w:sz="0" w:space="0" w:color="auto"/>
                <w:left w:val="none" w:sz="0" w:space="0" w:color="auto"/>
                <w:bottom w:val="none" w:sz="0" w:space="0" w:color="auto"/>
                <w:right w:val="none" w:sz="0" w:space="0" w:color="auto"/>
              </w:divBdr>
            </w:div>
            <w:div w:id="461195757">
              <w:marLeft w:val="0"/>
              <w:marRight w:val="0"/>
              <w:marTop w:val="0"/>
              <w:marBottom w:val="0"/>
              <w:divBdr>
                <w:top w:val="none" w:sz="0" w:space="0" w:color="auto"/>
                <w:left w:val="none" w:sz="0" w:space="0" w:color="auto"/>
                <w:bottom w:val="none" w:sz="0" w:space="0" w:color="auto"/>
                <w:right w:val="none" w:sz="0" w:space="0" w:color="auto"/>
              </w:divBdr>
            </w:div>
            <w:div w:id="538008913">
              <w:marLeft w:val="0"/>
              <w:marRight w:val="0"/>
              <w:marTop w:val="0"/>
              <w:marBottom w:val="0"/>
              <w:divBdr>
                <w:top w:val="none" w:sz="0" w:space="0" w:color="auto"/>
                <w:left w:val="none" w:sz="0" w:space="0" w:color="auto"/>
                <w:bottom w:val="none" w:sz="0" w:space="0" w:color="auto"/>
                <w:right w:val="none" w:sz="0" w:space="0" w:color="auto"/>
              </w:divBdr>
            </w:div>
            <w:div w:id="19639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77252">
      <w:bodyDiv w:val="1"/>
      <w:marLeft w:val="0"/>
      <w:marRight w:val="0"/>
      <w:marTop w:val="0"/>
      <w:marBottom w:val="0"/>
      <w:divBdr>
        <w:top w:val="none" w:sz="0" w:space="0" w:color="auto"/>
        <w:left w:val="none" w:sz="0" w:space="0" w:color="auto"/>
        <w:bottom w:val="none" w:sz="0" w:space="0" w:color="auto"/>
        <w:right w:val="none" w:sz="0" w:space="0" w:color="auto"/>
      </w:divBdr>
    </w:div>
    <w:div w:id="571620197">
      <w:marLeft w:val="0"/>
      <w:marRight w:val="0"/>
      <w:marTop w:val="0"/>
      <w:marBottom w:val="0"/>
      <w:divBdr>
        <w:top w:val="none" w:sz="0" w:space="0" w:color="auto"/>
        <w:left w:val="none" w:sz="0" w:space="0" w:color="auto"/>
        <w:bottom w:val="none" w:sz="0" w:space="0" w:color="auto"/>
        <w:right w:val="none" w:sz="0" w:space="0" w:color="auto"/>
      </w:divBdr>
    </w:div>
    <w:div w:id="572937602">
      <w:bodyDiv w:val="1"/>
      <w:marLeft w:val="0"/>
      <w:marRight w:val="0"/>
      <w:marTop w:val="0"/>
      <w:marBottom w:val="0"/>
      <w:divBdr>
        <w:top w:val="none" w:sz="0" w:space="0" w:color="auto"/>
        <w:left w:val="none" w:sz="0" w:space="0" w:color="auto"/>
        <w:bottom w:val="none" w:sz="0" w:space="0" w:color="auto"/>
        <w:right w:val="none" w:sz="0" w:space="0" w:color="auto"/>
      </w:divBdr>
    </w:div>
    <w:div w:id="654605484">
      <w:bodyDiv w:val="1"/>
      <w:marLeft w:val="0"/>
      <w:marRight w:val="0"/>
      <w:marTop w:val="0"/>
      <w:marBottom w:val="0"/>
      <w:divBdr>
        <w:top w:val="none" w:sz="0" w:space="0" w:color="auto"/>
        <w:left w:val="none" w:sz="0" w:space="0" w:color="auto"/>
        <w:bottom w:val="none" w:sz="0" w:space="0" w:color="auto"/>
        <w:right w:val="none" w:sz="0" w:space="0" w:color="auto"/>
      </w:divBdr>
    </w:div>
    <w:div w:id="704408950">
      <w:bodyDiv w:val="1"/>
      <w:marLeft w:val="0"/>
      <w:marRight w:val="0"/>
      <w:marTop w:val="0"/>
      <w:marBottom w:val="0"/>
      <w:divBdr>
        <w:top w:val="none" w:sz="0" w:space="0" w:color="auto"/>
        <w:left w:val="none" w:sz="0" w:space="0" w:color="auto"/>
        <w:bottom w:val="none" w:sz="0" w:space="0" w:color="auto"/>
        <w:right w:val="none" w:sz="0" w:space="0" w:color="auto"/>
      </w:divBdr>
    </w:div>
    <w:div w:id="900214672">
      <w:bodyDiv w:val="1"/>
      <w:marLeft w:val="0"/>
      <w:marRight w:val="0"/>
      <w:marTop w:val="0"/>
      <w:marBottom w:val="0"/>
      <w:divBdr>
        <w:top w:val="none" w:sz="0" w:space="0" w:color="auto"/>
        <w:left w:val="none" w:sz="0" w:space="0" w:color="auto"/>
        <w:bottom w:val="none" w:sz="0" w:space="0" w:color="auto"/>
        <w:right w:val="none" w:sz="0" w:space="0" w:color="auto"/>
      </w:divBdr>
      <w:divsChild>
        <w:div w:id="137577616">
          <w:marLeft w:val="0"/>
          <w:marRight w:val="0"/>
          <w:marTop w:val="0"/>
          <w:marBottom w:val="0"/>
          <w:divBdr>
            <w:top w:val="none" w:sz="0" w:space="0" w:color="auto"/>
            <w:left w:val="none" w:sz="0" w:space="0" w:color="auto"/>
            <w:bottom w:val="none" w:sz="0" w:space="0" w:color="auto"/>
            <w:right w:val="none" w:sz="0" w:space="0" w:color="auto"/>
          </w:divBdr>
          <w:divsChild>
            <w:div w:id="633488024">
              <w:marLeft w:val="0"/>
              <w:marRight w:val="0"/>
              <w:marTop w:val="0"/>
              <w:marBottom w:val="0"/>
              <w:divBdr>
                <w:top w:val="none" w:sz="0" w:space="0" w:color="auto"/>
                <w:left w:val="none" w:sz="0" w:space="0" w:color="auto"/>
                <w:bottom w:val="none" w:sz="0" w:space="0" w:color="auto"/>
                <w:right w:val="none" w:sz="0" w:space="0" w:color="auto"/>
              </w:divBdr>
            </w:div>
            <w:div w:id="1743092901">
              <w:marLeft w:val="0"/>
              <w:marRight w:val="0"/>
              <w:marTop w:val="0"/>
              <w:marBottom w:val="0"/>
              <w:divBdr>
                <w:top w:val="none" w:sz="0" w:space="0" w:color="auto"/>
                <w:left w:val="none" w:sz="0" w:space="0" w:color="auto"/>
                <w:bottom w:val="none" w:sz="0" w:space="0" w:color="auto"/>
                <w:right w:val="none" w:sz="0" w:space="0" w:color="auto"/>
              </w:divBdr>
            </w:div>
          </w:divsChild>
        </w:div>
        <w:div w:id="630404344">
          <w:marLeft w:val="0"/>
          <w:marRight w:val="0"/>
          <w:marTop w:val="0"/>
          <w:marBottom w:val="0"/>
          <w:divBdr>
            <w:top w:val="none" w:sz="0" w:space="0" w:color="auto"/>
            <w:left w:val="none" w:sz="0" w:space="0" w:color="auto"/>
            <w:bottom w:val="none" w:sz="0" w:space="0" w:color="auto"/>
            <w:right w:val="none" w:sz="0" w:space="0" w:color="auto"/>
          </w:divBdr>
          <w:divsChild>
            <w:div w:id="694769012">
              <w:marLeft w:val="0"/>
              <w:marRight w:val="0"/>
              <w:marTop w:val="0"/>
              <w:marBottom w:val="0"/>
              <w:divBdr>
                <w:top w:val="none" w:sz="0" w:space="0" w:color="auto"/>
                <w:left w:val="none" w:sz="0" w:space="0" w:color="auto"/>
                <w:bottom w:val="none" w:sz="0" w:space="0" w:color="auto"/>
                <w:right w:val="none" w:sz="0" w:space="0" w:color="auto"/>
              </w:divBdr>
            </w:div>
          </w:divsChild>
        </w:div>
        <w:div w:id="885066507">
          <w:marLeft w:val="0"/>
          <w:marRight w:val="0"/>
          <w:marTop w:val="0"/>
          <w:marBottom w:val="0"/>
          <w:divBdr>
            <w:top w:val="none" w:sz="0" w:space="0" w:color="auto"/>
            <w:left w:val="none" w:sz="0" w:space="0" w:color="auto"/>
            <w:bottom w:val="none" w:sz="0" w:space="0" w:color="auto"/>
            <w:right w:val="none" w:sz="0" w:space="0" w:color="auto"/>
          </w:divBdr>
          <w:divsChild>
            <w:div w:id="113142099">
              <w:marLeft w:val="0"/>
              <w:marRight w:val="0"/>
              <w:marTop w:val="0"/>
              <w:marBottom w:val="0"/>
              <w:divBdr>
                <w:top w:val="none" w:sz="0" w:space="0" w:color="auto"/>
                <w:left w:val="none" w:sz="0" w:space="0" w:color="auto"/>
                <w:bottom w:val="none" w:sz="0" w:space="0" w:color="auto"/>
                <w:right w:val="none" w:sz="0" w:space="0" w:color="auto"/>
              </w:divBdr>
            </w:div>
          </w:divsChild>
        </w:div>
        <w:div w:id="1455632078">
          <w:marLeft w:val="0"/>
          <w:marRight w:val="0"/>
          <w:marTop w:val="0"/>
          <w:marBottom w:val="0"/>
          <w:divBdr>
            <w:top w:val="none" w:sz="0" w:space="0" w:color="auto"/>
            <w:left w:val="none" w:sz="0" w:space="0" w:color="auto"/>
            <w:bottom w:val="none" w:sz="0" w:space="0" w:color="auto"/>
            <w:right w:val="none" w:sz="0" w:space="0" w:color="auto"/>
          </w:divBdr>
          <w:divsChild>
            <w:div w:id="1541167706">
              <w:marLeft w:val="0"/>
              <w:marRight w:val="0"/>
              <w:marTop w:val="0"/>
              <w:marBottom w:val="0"/>
              <w:divBdr>
                <w:top w:val="none" w:sz="0" w:space="0" w:color="auto"/>
                <w:left w:val="none" w:sz="0" w:space="0" w:color="auto"/>
                <w:bottom w:val="none" w:sz="0" w:space="0" w:color="auto"/>
                <w:right w:val="none" w:sz="0" w:space="0" w:color="auto"/>
              </w:divBdr>
            </w:div>
          </w:divsChild>
        </w:div>
        <w:div w:id="1505045750">
          <w:marLeft w:val="0"/>
          <w:marRight w:val="0"/>
          <w:marTop w:val="0"/>
          <w:marBottom w:val="0"/>
          <w:divBdr>
            <w:top w:val="none" w:sz="0" w:space="0" w:color="auto"/>
            <w:left w:val="none" w:sz="0" w:space="0" w:color="auto"/>
            <w:bottom w:val="none" w:sz="0" w:space="0" w:color="auto"/>
            <w:right w:val="none" w:sz="0" w:space="0" w:color="auto"/>
          </w:divBdr>
          <w:divsChild>
            <w:div w:id="1552842722">
              <w:marLeft w:val="0"/>
              <w:marRight w:val="0"/>
              <w:marTop w:val="0"/>
              <w:marBottom w:val="0"/>
              <w:divBdr>
                <w:top w:val="none" w:sz="0" w:space="0" w:color="auto"/>
                <w:left w:val="none" w:sz="0" w:space="0" w:color="auto"/>
                <w:bottom w:val="none" w:sz="0" w:space="0" w:color="auto"/>
                <w:right w:val="none" w:sz="0" w:space="0" w:color="auto"/>
              </w:divBdr>
            </w:div>
          </w:divsChild>
        </w:div>
        <w:div w:id="1518807148">
          <w:marLeft w:val="0"/>
          <w:marRight w:val="0"/>
          <w:marTop w:val="0"/>
          <w:marBottom w:val="0"/>
          <w:divBdr>
            <w:top w:val="none" w:sz="0" w:space="0" w:color="auto"/>
            <w:left w:val="none" w:sz="0" w:space="0" w:color="auto"/>
            <w:bottom w:val="none" w:sz="0" w:space="0" w:color="auto"/>
            <w:right w:val="none" w:sz="0" w:space="0" w:color="auto"/>
          </w:divBdr>
          <w:divsChild>
            <w:div w:id="830562538">
              <w:marLeft w:val="0"/>
              <w:marRight w:val="0"/>
              <w:marTop w:val="0"/>
              <w:marBottom w:val="0"/>
              <w:divBdr>
                <w:top w:val="none" w:sz="0" w:space="0" w:color="auto"/>
                <w:left w:val="none" w:sz="0" w:space="0" w:color="auto"/>
                <w:bottom w:val="none" w:sz="0" w:space="0" w:color="auto"/>
                <w:right w:val="none" w:sz="0" w:space="0" w:color="auto"/>
              </w:divBdr>
            </w:div>
            <w:div w:id="185206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99708">
      <w:bodyDiv w:val="1"/>
      <w:marLeft w:val="0"/>
      <w:marRight w:val="0"/>
      <w:marTop w:val="0"/>
      <w:marBottom w:val="0"/>
      <w:divBdr>
        <w:top w:val="none" w:sz="0" w:space="0" w:color="auto"/>
        <w:left w:val="none" w:sz="0" w:space="0" w:color="auto"/>
        <w:bottom w:val="none" w:sz="0" w:space="0" w:color="auto"/>
        <w:right w:val="none" w:sz="0" w:space="0" w:color="auto"/>
      </w:divBdr>
    </w:div>
    <w:div w:id="1087113681">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sChild>
        <w:div w:id="32269245">
          <w:marLeft w:val="0"/>
          <w:marRight w:val="0"/>
          <w:marTop w:val="0"/>
          <w:marBottom w:val="0"/>
          <w:divBdr>
            <w:top w:val="none" w:sz="0" w:space="0" w:color="auto"/>
            <w:left w:val="none" w:sz="0" w:space="0" w:color="auto"/>
            <w:bottom w:val="none" w:sz="0" w:space="0" w:color="auto"/>
            <w:right w:val="none" w:sz="0" w:space="0" w:color="auto"/>
          </w:divBdr>
          <w:divsChild>
            <w:div w:id="1387023021">
              <w:marLeft w:val="0"/>
              <w:marRight w:val="0"/>
              <w:marTop w:val="0"/>
              <w:marBottom w:val="0"/>
              <w:divBdr>
                <w:top w:val="none" w:sz="0" w:space="0" w:color="auto"/>
                <w:left w:val="none" w:sz="0" w:space="0" w:color="auto"/>
                <w:bottom w:val="none" w:sz="0" w:space="0" w:color="auto"/>
                <w:right w:val="none" w:sz="0" w:space="0" w:color="auto"/>
              </w:divBdr>
            </w:div>
            <w:div w:id="1606183245">
              <w:marLeft w:val="0"/>
              <w:marRight w:val="0"/>
              <w:marTop w:val="0"/>
              <w:marBottom w:val="0"/>
              <w:divBdr>
                <w:top w:val="none" w:sz="0" w:space="0" w:color="auto"/>
                <w:left w:val="none" w:sz="0" w:space="0" w:color="auto"/>
                <w:bottom w:val="none" w:sz="0" w:space="0" w:color="auto"/>
                <w:right w:val="none" w:sz="0" w:space="0" w:color="auto"/>
              </w:divBdr>
            </w:div>
          </w:divsChild>
        </w:div>
        <w:div w:id="348527293">
          <w:marLeft w:val="0"/>
          <w:marRight w:val="0"/>
          <w:marTop w:val="0"/>
          <w:marBottom w:val="0"/>
          <w:divBdr>
            <w:top w:val="none" w:sz="0" w:space="0" w:color="auto"/>
            <w:left w:val="none" w:sz="0" w:space="0" w:color="auto"/>
            <w:bottom w:val="none" w:sz="0" w:space="0" w:color="auto"/>
            <w:right w:val="none" w:sz="0" w:space="0" w:color="auto"/>
          </w:divBdr>
          <w:divsChild>
            <w:div w:id="1716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554">
      <w:bodyDiv w:val="1"/>
      <w:marLeft w:val="0"/>
      <w:marRight w:val="0"/>
      <w:marTop w:val="0"/>
      <w:marBottom w:val="0"/>
      <w:divBdr>
        <w:top w:val="none" w:sz="0" w:space="0" w:color="auto"/>
        <w:left w:val="none" w:sz="0" w:space="0" w:color="auto"/>
        <w:bottom w:val="none" w:sz="0" w:space="0" w:color="auto"/>
        <w:right w:val="none" w:sz="0" w:space="0" w:color="auto"/>
      </w:divBdr>
    </w:div>
    <w:div w:id="1347172402">
      <w:bodyDiv w:val="1"/>
      <w:marLeft w:val="0"/>
      <w:marRight w:val="0"/>
      <w:marTop w:val="0"/>
      <w:marBottom w:val="0"/>
      <w:divBdr>
        <w:top w:val="none" w:sz="0" w:space="0" w:color="auto"/>
        <w:left w:val="none" w:sz="0" w:space="0" w:color="auto"/>
        <w:bottom w:val="none" w:sz="0" w:space="0" w:color="auto"/>
        <w:right w:val="none" w:sz="0" w:space="0" w:color="auto"/>
      </w:divBdr>
      <w:divsChild>
        <w:div w:id="599727645">
          <w:marLeft w:val="0"/>
          <w:marRight w:val="0"/>
          <w:marTop w:val="0"/>
          <w:marBottom w:val="0"/>
          <w:divBdr>
            <w:top w:val="none" w:sz="0" w:space="0" w:color="auto"/>
            <w:left w:val="none" w:sz="0" w:space="0" w:color="auto"/>
            <w:bottom w:val="none" w:sz="0" w:space="0" w:color="auto"/>
            <w:right w:val="none" w:sz="0" w:space="0" w:color="auto"/>
          </w:divBdr>
          <w:divsChild>
            <w:div w:id="611086510">
              <w:marLeft w:val="0"/>
              <w:marRight w:val="0"/>
              <w:marTop w:val="0"/>
              <w:marBottom w:val="0"/>
              <w:divBdr>
                <w:top w:val="none" w:sz="0" w:space="0" w:color="auto"/>
                <w:left w:val="none" w:sz="0" w:space="0" w:color="auto"/>
                <w:bottom w:val="none" w:sz="0" w:space="0" w:color="auto"/>
                <w:right w:val="none" w:sz="0" w:space="0" w:color="auto"/>
              </w:divBdr>
            </w:div>
            <w:div w:id="1039278040">
              <w:marLeft w:val="0"/>
              <w:marRight w:val="0"/>
              <w:marTop w:val="0"/>
              <w:marBottom w:val="0"/>
              <w:divBdr>
                <w:top w:val="none" w:sz="0" w:space="0" w:color="auto"/>
                <w:left w:val="none" w:sz="0" w:space="0" w:color="auto"/>
                <w:bottom w:val="none" w:sz="0" w:space="0" w:color="auto"/>
                <w:right w:val="none" w:sz="0" w:space="0" w:color="auto"/>
              </w:divBdr>
            </w:div>
            <w:div w:id="1041246652">
              <w:marLeft w:val="0"/>
              <w:marRight w:val="0"/>
              <w:marTop w:val="0"/>
              <w:marBottom w:val="0"/>
              <w:divBdr>
                <w:top w:val="none" w:sz="0" w:space="0" w:color="auto"/>
                <w:left w:val="none" w:sz="0" w:space="0" w:color="auto"/>
                <w:bottom w:val="none" w:sz="0" w:space="0" w:color="auto"/>
                <w:right w:val="none" w:sz="0" w:space="0" w:color="auto"/>
              </w:divBdr>
            </w:div>
            <w:div w:id="1875732772">
              <w:marLeft w:val="0"/>
              <w:marRight w:val="0"/>
              <w:marTop w:val="0"/>
              <w:marBottom w:val="0"/>
              <w:divBdr>
                <w:top w:val="none" w:sz="0" w:space="0" w:color="auto"/>
                <w:left w:val="none" w:sz="0" w:space="0" w:color="auto"/>
                <w:bottom w:val="none" w:sz="0" w:space="0" w:color="auto"/>
                <w:right w:val="none" w:sz="0" w:space="0" w:color="auto"/>
              </w:divBdr>
            </w:div>
            <w:div w:id="1956251546">
              <w:marLeft w:val="0"/>
              <w:marRight w:val="0"/>
              <w:marTop w:val="0"/>
              <w:marBottom w:val="0"/>
              <w:divBdr>
                <w:top w:val="none" w:sz="0" w:space="0" w:color="auto"/>
                <w:left w:val="none" w:sz="0" w:space="0" w:color="auto"/>
                <w:bottom w:val="none" w:sz="0" w:space="0" w:color="auto"/>
                <w:right w:val="none" w:sz="0" w:space="0" w:color="auto"/>
              </w:divBdr>
            </w:div>
          </w:divsChild>
        </w:div>
        <w:div w:id="1420634767">
          <w:marLeft w:val="0"/>
          <w:marRight w:val="0"/>
          <w:marTop w:val="0"/>
          <w:marBottom w:val="0"/>
          <w:divBdr>
            <w:top w:val="none" w:sz="0" w:space="0" w:color="auto"/>
            <w:left w:val="none" w:sz="0" w:space="0" w:color="auto"/>
            <w:bottom w:val="none" w:sz="0" w:space="0" w:color="auto"/>
            <w:right w:val="none" w:sz="0" w:space="0" w:color="auto"/>
          </w:divBdr>
          <w:divsChild>
            <w:div w:id="589853409">
              <w:marLeft w:val="0"/>
              <w:marRight w:val="0"/>
              <w:marTop w:val="0"/>
              <w:marBottom w:val="0"/>
              <w:divBdr>
                <w:top w:val="none" w:sz="0" w:space="0" w:color="auto"/>
                <w:left w:val="none" w:sz="0" w:space="0" w:color="auto"/>
                <w:bottom w:val="none" w:sz="0" w:space="0" w:color="auto"/>
                <w:right w:val="none" w:sz="0" w:space="0" w:color="auto"/>
              </w:divBdr>
            </w:div>
            <w:div w:id="1177695078">
              <w:marLeft w:val="0"/>
              <w:marRight w:val="0"/>
              <w:marTop w:val="0"/>
              <w:marBottom w:val="0"/>
              <w:divBdr>
                <w:top w:val="none" w:sz="0" w:space="0" w:color="auto"/>
                <w:left w:val="none" w:sz="0" w:space="0" w:color="auto"/>
                <w:bottom w:val="none" w:sz="0" w:space="0" w:color="auto"/>
                <w:right w:val="none" w:sz="0" w:space="0" w:color="auto"/>
              </w:divBdr>
            </w:div>
            <w:div w:id="1435856254">
              <w:marLeft w:val="0"/>
              <w:marRight w:val="0"/>
              <w:marTop w:val="0"/>
              <w:marBottom w:val="0"/>
              <w:divBdr>
                <w:top w:val="none" w:sz="0" w:space="0" w:color="auto"/>
                <w:left w:val="none" w:sz="0" w:space="0" w:color="auto"/>
                <w:bottom w:val="none" w:sz="0" w:space="0" w:color="auto"/>
                <w:right w:val="none" w:sz="0" w:space="0" w:color="auto"/>
              </w:divBdr>
            </w:div>
            <w:div w:id="1453092981">
              <w:marLeft w:val="0"/>
              <w:marRight w:val="0"/>
              <w:marTop w:val="0"/>
              <w:marBottom w:val="0"/>
              <w:divBdr>
                <w:top w:val="none" w:sz="0" w:space="0" w:color="auto"/>
                <w:left w:val="none" w:sz="0" w:space="0" w:color="auto"/>
                <w:bottom w:val="none" w:sz="0" w:space="0" w:color="auto"/>
                <w:right w:val="none" w:sz="0" w:space="0" w:color="auto"/>
              </w:divBdr>
            </w:div>
            <w:div w:id="15290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7476">
      <w:bodyDiv w:val="1"/>
      <w:marLeft w:val="0"/>
      <w:marRight w:val="0"/>
      <w:marTop w:val="0"/>
      <w:marBottom w:val="0"/>
      <w:divBdr>
        <w:top w:val="none" w:sz="0" w:space="0" w:color="auto"/>
        <w:left w:val="none" w:sz="0" w:space="0" w:color="auto"/>
        <w:bottom w:val="none" w:sz="0" w:space="0" w:color="auto"/>
        <w:right w:val="none" w:sz="0" w:space="0" w:color="auto"/>
      </w:divBdr>
    </w:div>
    <w:div w:id="1426535315">
      <w:bodyDiv w:val="1"/>
      <w:marLeft w:val="0"/>
      <w:marRight w:val="0"/>
      <w:marTop w:val="0"/>
      <w:marBottom w:val="0"/>
      <w:divBdr>
        <w:top w:val="none" w:sz="0" w:space="0" w:color="auto"/>
        <w:left w:val="none" w:sz="0" w:space="0" w:color="auto"/>
        <w:bottom w:val="none" w:sz="0" w:space="0" w:color="auto"/>
        <w:right w:val="none" w:sz="0" w:space="0" w:color="auto"/>
      </w:divBdr>
    </w:div>
    <w:div w:id="1453091886">
      <w:bodyDiv w:val="1"/>
      <w:marLeft w:val="0"/>
      <w:marRight w:val="0"/>
      <w:marTop w:val="0"/>
      <w:marBottom w:val="0"/>
      <w:divBdr>
        <w:top w:val="none" w:sz="0" w:space="0" w:color="auto"/>
        <w:left w:val="none" w:sz="0" w:space="0" w:color="auto"/>
        <w:bottom w:val="none" w:sz="0" w:space="0" w:color="auto"/>
        <w:right w:val="none" w:sz="0" w:space="0" w:color="auto"/>
      </w:divBdr>
    </w:div>
    <w:div w:id="1528906930">
      <w:bodyDiv w:val="1"/>
      <w:marLeft w:val="0"/>
      <w:marRight w:val="0"/>
      <w:marTop w:val="0"/>
      <w:marBottom w:val="0"/>
      <w:divBdr>
        <w:top w:val="none" w:sz="0" w:space="0" w:color="auto"/>
        <w:left w:val="none" w:sz="0" w:space="0" w:color="auto"/>
        <w:bottom w:val="none" w:sz="0" w:space="0" w:color="auto"/>
        <w:right w:val="none" w:sz="0" w:space="0" w:color="auto"/>
      </w:divBdr>
    </w:div>
    <w:div w:id="1568296725">
      <w:bodyDiv w:val="1"/>
      <w:marLeft w:val="0"/>
      <w:marRight w:val="0"/>
      <w:marTop w:val="0"/>
      <w:marBottom w:val="0"/>
      <w:divBdr>
        <w:top w:val="none" w:sz="0" w:space="0" w:color="auto"/>
        <w:left w:val="none" w:sz="0" w:space="0" w:color="auto"/>
        <w:bottom w:val="none" w:sz="0" w:space="0" w:color="auto"/>
        <w:right w:val="none" w:sz="0" w:space="0" w:color="auto"/>
      </w:divBdr>
      <w:divsChild>
        <w:div w:id="1380327599">
          <w:marLeft w:val="0"/>
          <w:marRight w:val="0"/>
          <w:marTop w:val="0"/>
          <w:marBottom w:val="0"/>
          <w:divBdr>
            <w:top w:val="none" w:sz="0" w:space="0" w:color="auto"/>
            <w:left w:val="none" w:sz="0" w:space="0" w:color="auto"/>
            <w:bottom w:val="none" w:sz="0" w:space="0" w:color="auto"/>
            <w:right w:val="none" w:sz="0" w:space="0" w:color="auto"/>
          </w:divBdr>
        </w:div>
        <w:div w:id="1691905124">
          <w:marLeft w:val="0"/>
          <w:marRight w:val="0"/>
          <w:marTop w:val="0"/>
          <w:marBottom w:val="0"/>
          <w:divBdr>
            <w:top w:val="none" w:sz="0" w:space="0" w:color="auto"/>
            <w:left w:val="none" w:sz="0" w:space="0" w:color="auto"/>
            <w:bottom w:val="none" w:sz="0" w:space="0" w:color="auto"/>
            <w:right w:val="none" w:sz="0" w:space="0" w:color="auto"/>
          </w:divBdr>
        </w:div>
      </w:divsChild>
    </w:div>
    <w:div w:id="183699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r-bay-harbour.co.uk/about/harbour-charges/" TargetMode="External"/><Relationship Id="rId18" Type="http://schemas.openxmlformats.org/officeDocument/2006/relationships/image" Target="media/image5.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tor-bay-harbour.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tor-bay-harbour.co.uk/about/plans-polici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r-bay-harbour.co.uk"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F6AFC60B5B4E7785C5358D711BFF84"/>
        <w:category>
          <w:name w:val="General"/>
          <w:gallery w:val="placeholder"/>
        </w:category>
        <w:types>
          <w:type w:val="bbPlcHdr"/>
        </w:types>
        <w:behaviors>
          <w:behavior w:val="content"/>
        </w:behaviors>
        <w:guid w:val="{197058E0-EB35-4A8F-BB72-249CC1573BDB}"/>
      </w:docPartPr>
      <w:docPartBody>
        <w:p w:rsidR="00A90C28" w:rsidRDefault="00A90C28" w:rsidP="00A90C28">
          <w:pPr>
            <w:pStyle w:val="33F6AFC60B5B4E7785C5358D711BFF84"/>
          </w:pPr>
          <w:r w:rsidRPr="00DF027C">
            <w:t>Subtitle Text Here</w:t>
          </w:r>
        </w:p>
      </w:docPartBody>
    </w:docPart>
    <w:docPart>
      <w:docPartPr>
        <w:name w:val="7593E06FADA84A418F95045AE23BCEA8"/>
        <w:category>
          <w:name w:val="General"/>
          <w:gallery w:val="placeholder"/>
        </w:category>
        <w:types>
          <w:type w:val="bbPlcHdr"/>
        </w:types>
        <w:behaviors>
          <w:behavior w:val="content"/>
        </w:behaviors>
        <w:guid w:val="{97D617FE-7196-4481-873D-AF2763CA734B}"/>
      </w:docPartPr>
      <w:docPartBody>
        <w:p w:rsidR="00A90C28" w:rsidRDefault="00A90C28" w:rsidP="00A90C28">
          <w:pPr>
            <w:pStyle w:val="7593E06FADA84A418F95045AE23BCEA8"/>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arajita">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C28"/>
    <w:rsid w:val="00000B2B"/>
    <w:rsid w:val="00037D5C"/>
    <w:rsid w:val="000B70C7"/>
    <w:rsid w:val="000C79DF"/>
    <w:rsid w:val="000E240A"/>
    <w:rsid w:val="00122C4A"/>
    <w:rsid w:val="001575C2"/>
    <w:rsid w:val="00175792"/>
    <w:rsid w:val="001856AF"/>
    <w:rsid w:val="001A64C0"/>
    <w:rsid w:val="001E4E16"/>
    <w:rsid w:val="001F1374"/>
    <w:rsid w:val="001F675A"/>
    <w:rsid w:val="00201CD8"/>
    <w:rsid w:val="00207899"/>
    <w:rsid w:val="00207B65"/>
    <w:rsid w:val="00221CBA"/>
    <w:rsid w:val="00254280"/>
    <w:rsid w:val="002B1AEC"/>
    <w:rsid w:val="002B38FC"/>
    <w:rsid w:val="002B3A50"/>
    <w:rsid w:val="002D5F25"/>
    <w:rsid w:val="003304C3"/>
    <w:rsid w:val="00353059"/>
    <w:rsid w:val="003578E0"/>
    <w:rsid w:val="00404597"/>
    <w:rsid w:val="004210CB"/>
    <w:rsid w:val="00427E0A"/>
    <w:rsid w:val="00471F58"/>
    <w:rsid w:val="004A5D28"/>
    <w:rsid w:val="004B1EA5"/>
    <w:rsid w:val="004F0263"/>
    <w:rsid w:val="004F2EF0"/>
    <w:rsid w:val="00566FB2"/>
    <w:rsid w:val="00575B5D"/>
    <w:rsid w:val="00594E04"/>
    <w:rsid w:val="005B1FC0"/>
    <w:rsid w:val="005D2E6F"/>
    <w:rsid w:val="00607E88"/>
    <w:rsid w:val="00711982"/>
    <w:rsid w:val="00754057"/>
    <w:rsid w:val="00795C0A"/>
    <w:rsid w:val="007A54DF"/>
    <w:rsid w:val="007A7C65"/>
    <w:rsid w:val="007B1BD1"/>
    <w:rsid w:val="008015E3"/>
    <w:rsid w:val="008572DE"/>
    <w:rsid w:val="0086152C"/>
    <w:rsid w:val="00892EB2"/>
    <w:rsid w:val="00896878"/>
    <w:rsid w:val="008B770F"/>
    <w:rsid w:val="008C7491"/>
    <w:rsid w:val="008C7900"/>
    <w:rsid w:val="00936050"/>
    <w:rsid w:val="009752C1"/>
    <w:rsid w:val="009D291A"/>
    <w:rsid w:val="00A82284"/>
    <w:rsid w:val="00A90C28"/>
    <w:rsid w:val="00A91DED"/>
    <w:rsid w:val="00AE26B2"/>
    <w:rsid w:val="00BC4666"/>
    <w:rsid w:val="00BE5C49"/>
    <w:rsid w:val="00C04D76"/>
    <w:rsid w:val="00C71A72"/>
    <w:rsid w:val="00C82E3F"/>
    <w:rsid w:val="00C83B17"/>
    <w:rsid w:val="00CD0C2A"/>
    <w:rsid w:val="00D16614"/>
    <w:rsid w:val="00D71DE8"/>
    <w:rsid w:val="00D83298"/>
    <w:rsid w:val="00DB5AB1"/>
    <w:rsid w:val="00E863E7"/>
    <w:rsid w:val="00E92DFD"/>
    <w:rsid w:val="00ED4B0A"/>
    <w:rsid w:val="00EE6B6F"/>
    <w:rsid w:val="00F21825"/>
    <w:rsid w:val="00F22121"/>
    <w:rsid w:val="00F26ADD"/>
    <w:rsid w:val="00F37402"/>
    <w:rsid w:val="00F6791F"/>
    <w:rsid w:val="00F87174"/>
    <w:rsid w:val="00F87BAE"/>
    <w:rsid w:val="00F90D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F6AFC60B5B4E7785C5358D711BFF84">
    <w:name w:val="33F6AFC60B5B4E7785C5358D711BFF84"/>
    <w:rsid w:val="00A90C28"/>
  </w:style>
  <w:style w:type="paragraph" w:customStyle="1" w:styleId="7593E06FADA84A418F95045AE23BCEA8">
    <w:name w:val="7593E06FADA84A418F95045AE23BCEA8"/>
    <w:rsid w:val="00A90C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9" ma:contentTypeDescription="Create a new document." ma:contentTypeScope="" ma:versionID="4ff10d6cdcb1cbefbbc1744762b377a4">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4c9b1100ae9b6a554511d0ec984ba7e0"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31c7f2-4799-4f88-a31a-945dae619ccd}"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4C3C08-76D1-4AD2-A3A4-C60F3F1D0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EF8C7-2D39-461B-9B7F-13D41364D9DA}">
  <ds:schemaRefs>
    <ds:schemaRef ds:uri="http://schemas.openxmlformats.org/officeDocument/2006/bibliography"/>
  </ds:schemaRefs>
</ds:datastoreItem>
</file>

<file path=customXml/itemProps3.xml><?xml version="1.0" encoding="utf-8"?>
<ds:datastoreItem xmlns:ds="http://schemas.openxmlformats.org/officeDocument/2006/customXml" ds:itemID="{F3181083-3EA7-435A-A089-03969606728D}">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4.xml><?xml version="1.0" encoding="utf-8"?>
<ds:datastoreItem xmlns:ds="http://schemas.openxmlformats.org/officeDocument/2006/customXml" ds:itemID="{C01F250C-31FC-4B25-AE4C-0622209808DE}">
  <ds:schemaRefs>
    <ds:schemaRef ds:uri="http://schemas.microsoft.com/sharepoint/v3/contenttype/forms"/>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Template>
  <TotalTime>28</TotalTime>
  <Pages>19</Pages>
  <Words>4455</Words>
  <Characters>25397</Characters>
  <Application>Microsoft Office Word</Application>
  <DocSecurity>0</DocSecurity>
  <Lines>211</Lines>
  <Paragraphs>59</Paragraphs>
  <ScaleCrop>false</ScaleCrop>
  <Company>Torbay Council</Company>
  <LinksUpToDate>false</LinksUpToDate>
  <CharactersWithSpaces>29793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Blackburn, Amy</dc:creator>
  <cp:keywords/>
  <dc:description/>
  <cp:lastModifiedBy>Campbell, Lewie</cp:lastModifiedBy>
  <cp:revision>18</cp:revision>
  <cp:lastPrinted>2026-03-19T15:13:00Z</cp:lastPrinted>
  <dcterms:created xsi:type="dcterms:W3CDTF">2026-03-19T15:16:00Z</dcterms:created>
  <dcterms:modified xsi:type="dcterms:W3CDTF">2026-03-19T15:53:00Z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100</vt:r8>
  </property>
  <property fmtid="{D5CDD505-2E9C-101B-9397-08002B2CF9AE}" pid="4" name="MediaServiceImageTags">
    <vt:lpwstr/>
  </property>
</Properties>
</file>