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5BA" w:rsidRPr="00A43286" w:rsidRDefault="007A6E12" w:rsidP="008F3AD0">
      <w:pPr>
        <w:jc w:val="center"/>
        <w:rPr>
          <w:rFonts w:ascii="Arial" w:hAnsi="Arial" w:cs="Arial"/>
          <w:b/>
        </w:rPr>
      </w:pPr>
      <w:r w:rsidRPr="00A43286">
        <w:rPr>
          <w:rFonts w:ascii="Arial" w:hAnsi="Arial" w:cs="Arial"/>
          <w:b/>
          <w:noProof/>
          <w:lang w:eastAsia="en-GB"/>
        </w:rPr>
        <w:drawing>
          <wp:anchor distT="0" distB="0" distL="114300" distR="114300" simplePos="0" relativeHeight="251659776" behindDoc="1" locked="0" layoutInCell="1" allowOverlap="1">
            <wp:simplePos x="0" y="0"/>
            <wp:positionH relativeFrom="column">
              <wp:posOffset>4057650</wp:posOffset>
            </wp:positionH>
            <wp:positionV relativeFrom="paragraph">
              <wp:posOffset>-439420</wp:posOffset>
            </wp:positionV>
            <wp:extent cx="1695450" cy="1270000"/>
            <wp:effectExtent l="19050" t="0" r="0" b="0"/>
            <wp:wrapNone/>
            <wp:docPr id="6" name="Picture 4" descr="TOR_BAYharbou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_BAYharbourID"/>
                    <pic:cNvPicPr>
                      <a:picLocks noChangeAspect="1" noChangeArrowheads="1"/>
                    </pic:cNvPicPr>
                  </pic:nvPicPr>
                  <pic:blipFill>
                    <a:blip r:embed="rId7" cstate="print"/>
                    <a:srcRect/>
                    <a:stretch>
                      <a:fillRect/>
                    </a:stretch>
                  </pic:blipFill>
                  <pic:spPr bwMode="auto">
                    <a:xfrm>
                      <a:off x="0" y="0"/>
                      <a:ext cx="1695450" cy="1270000"/>
                    </a:xfrm>
                    <a:prstGeom prst="rect">
                      <a:avLst/>
                    </a:prstGeom>
                    <a:noFill/>
                    <a:ln w="9525">
                      <a:noFill/>
                      <a:miter lim="800000"/>
                      <a:headEnd/>
                      <a:tailEnd/>
                    </a:ln>
                  </pic:spPr>
                </pic:pic>
              </a:graphicData>
            </a:graphic>
          </wp:anchor>
        </w:drawing>
      </w:r>
    </w:p>
    <w:p w:rsidR="008F3AD0" w:rsidRPr="00935FD9" w:rsidRDefault="008F3AD0">
      <w:pPr>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2F58FD" w:rsidRPr="00935FD9" w:rsidRDefault="002F58FD">
      <w:pPr>
        <w:pStyle w:val="Heading1"/>
        <w:rPr>
          <w:rFonts w:ascii="Arial" w:hAnsi="Arial" w:cs="Arial"/>
        </w:rPr>
      </w:pPr>
      <w:r w:rsidRPr="00935FD9">
        <w:rPr>
          <w:rFonts w:ascii="Arial" w:hAnsi="Arial" w:cs="Arial"/>
        </w:rPr>
        <w:t>TOR BAY HARBOUR AUTHORITY</w:t>
      </w:r>
    </w:p>
    <w:p w:rsidR="002F58FD" w:rsidRPr="00935FD9" w:rsidRDefault="002F58FD">
      <w:pPr>
        <w:jc w:val="center"/>
        <w:rPr>
          <w:rFonts w:ascii="Arial" w:hAnsi="Arial" w:cs="Arial"/>
          <w:b/>
        </w:rPr>
      </w:pPr>
    </w:p>
    <w:p w:rsidR="002F58FD" w:rsidRPr="00935FD9" w:rsidRDefault="002F58FD">
      <w:pPr>
        <w:jc w:val="center"/>
        <w:rPr>
          <w:rFonts w:ascii="Arial" w:hAnsi="Arial" w:cs="Arial"/>
          <w:b/>
        </w:rPr>
      </w:pPr>
      <w:r w:rsidRPr="00935FD9">
        <w:rPr>
          <w:rFonts w:ascii="Arial" w:hAnsi="Arial" w:cs="Arial"/>
          <w:b/>
        </w:rPr>
        <w:t>PILOTAGE DIRECTIONS</w:t>
      </w:r>
    </w:p>
    <w:p w:rsidR="002F58FD" w:rsidRPr="00935FD9" w:rsidRDefault="002F58FD">
      <w:pPr>
        <w:jc w:val="center"/>
        <w:rPr>
          <w:rFonts w:ascii="Arial" w:hAnsi="Arial" w:cs="Arial"/>
          <w:b/>
        </w:rPr>
      </w:pPr>
    </w:p>
    <w:p w:rsidR="002F58FD" w:rsidRPr="00935FD9" w:rsidRDefault="002F58FD">
      <w:pPr>
        <w:jc w:val="both"/>
        <w:rPr>
          <w:rFonts w:ascii="Arial" w:hAnsi="Arial" w:cs="Arial"/>
        </w:rPr>
      </w:pPr>
    </w:p>
    <w:p w:rsidR="002F58FD" w:rsidRPr="00935FD9" w:rsidRDefault="002F58FD" w:rsidP="00935FD9">
      <w:pPr>
        <w:rPr>
          <w:rFonts w:ascii="Arial" w:hAnsi="Arial" w:cs="Arial"/>
        </w:rPr>
      </w:pPr>
      <w:r w:rsidRPr="00935FD9">
        <w:rPr>
          <w:rFonts w:ascii="Arial" w:hAnsi="Arial" w:cs="Arial"/>
        </w:rPr>
        <w:t xml:space="preserve">Tor Bay Harbour Authority (the Authority) as the Competent Harbour Authority </w:t>
      </w:r>
      <w:r w:rsidR="00171817">
        <w:rPr>
          <w:rFonts w:ascii="Arial" w:hAnsi="Arial" w:cs="Arial"/>
        </w:rPr>
        <w:t xml:space="preserve">for </w:t>
      </w:r>
      <w:smartTag w:uri="urn:schemas-microsoft-com:office:smarttags" w:element="place">
        <w:smartTag w:uri="urn:schemas-microsoft-com:office:smarttags" w:element="PlaceName">
          <w:r w:rsidR="00171817">
            <w:rPr>
              <w:rFonts w:ascii="Arial" w:hAnsi="Arial" w:cs="Arial"/>
            </w:rPr>
            <w:t>Tor</w:t>
          </w:r>
        </w:smartTag>
        <w:r w:rsidR="00171817">
          <w:rPr>
            <w:rFonts w:ascii="Arial" w:hAnsi="Arial" w:cs="Arial"/>
          </w:rPr>
          <w:t xml:space="preserve"> </w:t>
        </w:r>
        <w:smartTag w:uri="urn:schemas-microsoft-com:office:smarttags" w:element="PlaceName">
          <w:r w:rsidR="00171817">
            <w:rPr>
              <w:rFonts w:ascii="Arial" w:hAnsi="Arial" w:cs="Arial"/>
            </w:rPr>
            <w:t>Bay</w:t>
          </w:r>
        </w:smartTag>
        <w:r w:rsidR="00171817">
          <w:rPr>
            <w:rFonts w:ascii="Arial" w:hAnsi="Arial" w:cs="Arial"/>
          </w:rPr>
          <w:t xml:space="preserve"> </w:t>
        </w:r>
        <w:smartTag w:uri="urn:schemas-microsoft-com:office:smarttags" w:element="PlaceType">
          <w:r w:rsidR="00171817">
            <w:rPr>
              <w:rFonts w:ascii="Arial" w:hAnsi="Arial" w:cs="Arial"/>
            </w:rPr>
            <w:t>Harbour</w:t>
          </w:r>
        </w:smartTag>
      </w:smartTag>
      <w:r w:rsidR="00171817">
        <w:rPr>
          <w:rFonts w:ascii="Arial" w:hAnsi="Arial" w:cs="Arial"/>
        </w:rPr>
        <w:t xml:space="preserve"> pursuant to</w:t>
      </w:r>
      <w:r w:rsidRPr="00935FD9">
        <w:rPr>
          <w:rFonts w:ascii="Arial" w:hAnsi="Arial" w:cs="Arial"/>
        </w:rPr>
        <w:t xml:space="preserve"> the Pilotage Act 1987 (the Act) and in </w:t>
      </w:r>
      <w:r w:rsidR="00171817">
        <w:rPr>
          <w:rFonts w:ascii="Arial" w:hAnsi="Arial" w:cs="Arial"/>
        </w:rPr>
        <w:t xml:space="preserve">exercise </w:t>
      </w:r>
      <w:r w:rsidRPr="00935FD9">
        <w:rPr>
          <w:rFonts w:ascii="Arial" w:hAnsi="Arial" w:cs="Arial"/>
        </w:rPr>
        <w:t xml:space="preserve">of </w:t>
      </w:r>
      <w:r w:rsidR="00171817">
        <w:rPr>
          <w:rFonts w:ascii="Arial" w:hAnsi="Arial" w:cs="Arial"/>
        </w:rPr>
        <w:t>their</w:t>
      </w:r>
      <w:r w:rsidRPr="00935FD9">
        <w:rPr>
          <w:rFonts w:ascii="Arial" w:hAnsi="Arial" w:cs="Arial"/>
        </w:rPr>
        <w:t xml:space="preserve"> powers under Section 7 of the Act and in the interests of safety </w:t>
      </w:r>
      <w:r w:rsidR="00171817">
        <w:rPr>
          <w:rFonts w:ascii="Arial" w:hAnsi="Arial" w:cs="Arial"/>
        </w:rPr>
        <w:t xml:space="preserve">hereby </w:t>
      </w:r>
      <w:r w:rsidRPr="00935FD9">
        <w:rPr>
          <w:rFonts w:ascii="Arial" w:hAnsi="Arial" w:cs="Arial"/>
        </w:rPr>
        <w:t>make the following Pilotage Direction</w:t>
      </w:r>
      <w:r w:rsidR="00171817">
        <w:rPr>
          <w:rFonts w:ascii="Arial" w:hAnsi="Arial" w:cs="Arial"/>
        </w:rPr>
        <w:t xml:space="preserve">s </w:t>
      </w:r>
      <w:r w:rsidRPr="00935FD9">
        <w:rPr>
          <w:rFonts w:ascii="Arial" w:hAnsi="Arial" w:cs="Arial"/>
        </w:rPr>
        <w:t>:</w:t>
      </w:r>
      <w:r w:rsidR="00171817">
        <w:rPr>
          <w:rFonts w:ascii="Arial" w:hAnsi="Arial" w:cs="Arial"/>
        </w:rPr>
        <w:t>-</w:t>
      </w:r>
    </w:p>
    <w:p w:rsidR="002F58FD" w:rsidRPr="00935FD9" w:rsidRDefault="002F58FD" w:rsidP="00935FD9">
      <w:pPr>
        <w:jc w:val="both"/>
        <w:rPr>
          <w:rFonts w:ascii="Arial" w:hAnsi="Arial" w:cs="Arial"/>
        </w:rPr>
      </w:pPr>
    </w:p>
    <w:p w:rsidR="002F58FD" w:rsidRPr="00935FD9" w:rsidRDefault="002F58FD" w:rsidP="00935FD9">
      <w:pPr>
        <w:jc w:val="both"/>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Coming into Force</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This Pilotage </w:t>
      </w:r>
      <w:r w:rsidR="00F666EF" w:rsidRPr="00935FD9">
        <w:rPr>
          <w:rFonts w:ascii="Arial" w:hAnsi="Arial" w:cs="Arial"/>
        </w:rPr>
        <w:t>Direction, wh</w:t>
      </w:r>
      <w:r w:rsidR="00FC41E1">
        <w:rPr>
          <w:rFonts w:ascii="Arial" w:hAnsi="Arial" w:cs="Arial"/>
        </w:rPr>
        <w:t>ich comes into force on 1st November</w:t>
      </w:r>
      <w:r w:rsidR="00F666EF" w:rsidRPr="00935FD9">
        <w:rPr>
          <w:rFonts w:ascii="Arial" w:hAnsi="Arial" w:cs="Arial"/>
        </w:rPr>
        <w:t xml:space="preserve"> </w:t>
      </w:r>
      <w:r w:rsidR="00FC41E1">
        <w:rPr>
          <w:rFonts w:ascii="Arial" w:hAnsi="Arial" w:cs="Arial"/>
        </w:rPr>
        <w:t>2018</w:t>
      </w:r>
      <w:r w:rsidR="00F666EF" w:rsidRPr="00935FD9">
        <w:rPr>
          <w:rFonts w:ascii="Arial" w:hAnsi="Arial" w:cs="Arial"/>
        </w:rPr>
        <w:t>,</w:t>
      </w:r>
      <w:r w:rsidRPr="00935FD9">
        <w:rPr>
          <w:rFonts w:ascii="Arial" w:hAnsi="Arial" w:cs="Arial"/>
        </w:rPr>
        <w:t xml:space="preserve"> revokes all Pilotage Directions previously made by the Tor Bay Harbour Authority.</w:t>
      </w:r>
      <w:bookmarkStart w:id="0" w:name="_GoBack"/>
      <w:bookmarkEnd w:id="0"/>
    </w:p>
    <w:p w:rsidR="002F58FD" w:rsidRPr="00935FD9" w:rsidRDefault="002F58FD" w:rsidP="00935FD9">
      <w:pPr>
        <w:ind w:left="360"/>
        <w:jc w:val="both"/>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Purpose</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Tor Bay Harbour Authority is committed to complying with its legal obligations and to complying with the Port Marine Safety Code.</w:t>
      </w:r>
    </w:p>
    <w:p w:rsidR="002F58FD" w:rsidRPr="00935FD9" w:rsidRDefault="002F58FD"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Compulsory Pilotage</w:t>
      </w:r>
    </w:p>
    <w:p w:rsidR="002F58FD" w:rsidRPr="00935FD9" w:rsidRDefault="002F58FD" w:rsidP="00935FD9">
      <w:pPr>
        <w:rPr>
          <w:rFonts w:ascii="Arial" w:hAnsi="Arial" w:cs="Arial"/>
          <w:b/>
        </w:rPr>
      </w:pPr>
    </w:p>
    <w:p w:rsidR="002F58FD" w:rsidRPr="00F737E7" w:rsidRDefault="002F58FD" w:rsidP="00F737E7">
      <w:pPr>
        <w:pStyle w:val="ListParagraph"/>
        <w:numPr>
          <w:ilvl w:val="1"/>
          <w:numId w:val="1"/>
        </w:numPr>
        <w:ind w:hanging="780"/>
        <w:rPr>
          <w:rFonts w:ascii="Arial" w:hAnsi="Arial" w:cs="Arial"/>
        </w:rPr>
      </w:pPr>
      <w:r w:rsidRPr="00F737E7">
        <w:rPr>
          <w:rFonts w:ascii="Arial" w:hAnsi="Arial" w:cs="Arial"/>
        </w:rPr>
        <w:t>Pilotage shall be compulsory within the area described in paragraph 4 of this Direction (the compulsory pilotage area) for all vessels except:</w:t>
      </w:r>
    </w:p>
    <w:p w:rsidR="002F58FD" w:rsidRPr="00935FD9" w:rsidRDefault="002F58FD" w:rsidP="00935FD9">
      <w:pPr>
        <w:jc w:val="both"/>
        <w:rPr>
          <w:rFonts w:ascii="Arial" w:hAnsi="Arial" w:cs="Arial"/>
        </w:rPr>
      </w:pPr>
    </w:p>
    <w:p w:rsidR="008F3AD0" w:rsidRDefault="002F58FD" w:rsidP="00935FD9">
      <w:pPr>
        <w:numPr>
          <w:ilvl w:val="0"/>
          <w:numId w:val="6"/>
        </w:numPr>
        <w:rPr>
          <w:rFonts w:ascii="Arial" w:hAnsi="Arial" w:cs="Arial"/>
        </w:rPr>
      </w:pPr>
      <w:r w:rsidRPr="00935FD9">
        <w:rPr>
          <w:rFonts w:ascii="Arial" w:hAnsi="Arial" w:cs="Arial"/>
        </w:rPr>
        <w:t xml:space="preserve">any ship of Her Majesty’s Royal Navy </w:t>
      </w:r>
      <w:r w:rsidRPr="00935FD9">
        <w:rPr>
          <w:rFonts w:ascii="Arial" w:hAnsi="Arial" w:cs="Arial"/>
          <w:snapToGrid w:val="0"/>
        </w:rPr>
        <w:t>or Royal Fleet Auxiliary,</w:t>
      </w:r>
      <w:r w:rsidRPr="00935FD9">
        <w:rPr>
          <w:rFonts w:ascii="Arial" w:hAnsi="Arial" w:cs="Arial"/>
        </w:rPr>
        <w:t xml:space="preserve"> subject to paragraph </w:t>
      </w:r>
      <w:r w:rsidR="002977A1">
        <w:rPr>
          <w:rFonts w:ascii="Arial" w:hAnsi="Arial" w:cs="Arial"/>
        </w:rPr>
        <w:t>6</w:t>
      </w:r>
      <w:r w:rsidRPr="00935FD9">
        <w:rPr>
          <w:rFonts w:ascii="Arial" w:hAnsi="Arial" w:cs="Arial"/>
        </w:rPr>
        <w:t>.2;</w:t>
      </w:r>
    </w:p>
    <w:p w:rsidR="002F58FD" w:rsidRPr="00935FD9" w:rsidRDefault="002F58FD" w:rsidP="008F3AD0">
      <w:pPr>
        <w:ind w:left="1440"/>
        <w:rPr>
          <w:rFonts w:ascii="Arial" w:hAnsi="Arial" w:cs="Arial"/>
        </w:rPr>
      </w:pPr>
      <w:r w:rsidRPr="00935FD9">
        <w:rPr>
          <w:rFonts w:ascii="Arial" w:hAnsi="Arial" w:cs="Arial"/>
        </w:rPr>
        <w:t xml:space="preserve"> </w:t>
      </w:r>
    </w:p>
    <w:p w:rsidR="002F58FD" w:rsidRDefault="002F58FD" w:rsidP="00935FD9">
      <w:pPr>
        <w:numPr>
          <w:ilvl w:val="0"/>
          <w:numId w:val="6"/>
        </w:numPr>
        <w:rPr>
          <w:rFonts w:ascii="Arial" w:hAnsi="Arial" w:cs="Arial"/>
        </w:rPr>
      </w:pPr>
      <w:r w:rsidRPr="00935FD9">
        <w:rPr>
          <w:rFonts w:ascii="Arial" w:hAnsi="Arial" w:cs="Arial"/>
        </w:rPr>
        <w:t xml:space="preserve">foreign warships navigating in the harbour for the purpose of taking up or leaving an anchorage, subject to paragraph </w:t>
      </w:r>
      <w:r w:rsidR="002977A1">
        <w:rPr>
          <w:rFonts w:ascii="Arial" w:hAnsi="Arial" w:cs="Arial"/>
        </w:rPr>
        <w:t>6</w:t>
      </w:r>
      <w:r w:rsidRPr="00935FD9">
        <w:rPr>
          <w:rFonts w:ascii="Arial" w:hAnsi="Arial" w:cs="Arial"/>
        </w:rPr>
        <w:t>.2;</w:t>
      </w:r>
    </w:p>
    <w:p w:rsidR="008F3AD0" w:rsidRPr="00935FD9" w:rsidRDefault="008F3AD0" w:rsidP="008F3AD0">
      <w:pPr>
        <w:ind w:left="1440"/>
        <w:rPr>
          <w:rFonts w:ascii="Arial" w:hAnsi="Arial" w:cs="Arial"/>
        </w:rPr>
      </w:pPr>
    </w:p>
    <w:p w:rsidR="002F58FD" w:rsidRDefault="002F58FD" w:rsidP="004B7E7B">
      <w:pPr>
        <w:numPr>
          <w:ilvl w:val="0"/>
          <w:numId w:val="6"/>
        </w:numPr>
        <w:rPr>
          <w:rFonts w:ascii="Arial" w:hAnsi="Arial" w:cs="Arial"/>
        </w:rPr>
      </w:pPr>
      <w:r w:rsidRPr="00935FD9">
        <w:rPr>
          <w:rFonts w:ascii="Arial" w:hAnsi="Arial" w:cs="Arial"/>
        </w:rPr>
        <w:t xml:space="preserve">any vessel of less than 36m LOA </w:t>
      </w:r>
      <w:r w:rsidR="004B7E7B">
        <w:rPr>
          <w:rFonts w:ascii="Arial" w:hAnsi="Arial" w:cs="Arial"/>
        </w:rPr>
        <w:t xml:space="preserve">entering </w:t>
      </w:r>
      <w:r w:rsidR="003473D3">
        <w:rPr>
          <w:rFonts w:ascii="Arial" w:hAnsi="Arial" w:cs="Arial"/>
        </w:rPr>
        <w:t xml:space="preserve">or leaving </w:t>
      </w:r>
      <w:r w:rsidR="004B7E7B">
        <w:rPr>
          <w:rFonts w:ascii="Arial" w:hAnsi="Arial" w:cs="Arial"/>
        </w:rPr>
        <w:t>an enclosed harbour</w:t>
      </w:r>
      <w:r w:rsidR="003473D3">
        <w:rPr>
          <w:rFonts w:ascii="Arial" w:hAnsi="Arial" w:cs="Arial"/>
        </w:rPr>
        <w:t xml:space="preserve"> and </w:t>
      </w:r>
      <w:r w:rsidRPr="00935FD9">
        <w:rPr>
          <w:rFonts w:ascii="Arial" w:hAnsi="Arial" w:cs="Arial"/>
        </w:rPr>
        <w:t>not carrying a cargo of dangerous goods or marine pollutants;</w:t>
      </w:r>
    </w:p>
    <w:p w:rsidR="008F3AD0" w:rsidRDefault="008F3AD0" w:rsidP="008F3AD0">
      <w:pPr>
        <w:ind w:left="1440"/>
        <w:rPr>
          <w:rFonts w:ascii="Arial" w:hAnsi="Arial" w:cs="Arial"/>
        </w:rPr>
      </w:pPr>
    </w:p>
    <w:p w:rsidR="003473D3" w:rsidRDefault="003473D3" w:rsidP="004B7E7B">
      <w:pPr>
        <w:numPr>
          <w:ilvl w:val="0"/>
          <w:numId w:val="6"/>
        </w:numPr>
        <w:rPr>
          <w:rFonts w:ascii="Arial" w:hAnsi="Arial" w:cs="Arial"/>
        </w:rPr>
      </w:pPr>
      <w:r>
        <w:rPr>
          <w:rFonts w:ascii="Arial" w:hAnsi="Arial" w:cs="Arial"/>
        </w:rPr>
        <w:t>any vessel of less than 80m LOA providing they do not enter or leave an enclosed harbour</w:t>
      </w:r>
      <w:r w:rsidR="008F3AD0">
        <w:rPr>
          <w:rFonts w:ascii="Arial" w:hAnsi="Arial" w:cs="Arial"/>
        </w:rPr>
        <w:t>;</w:t>
      </w:r>
    </w:p>
    <w:p w:rsidR="008F3AD0" w:rsidRPr="00935FD9" w:rsidRDefault="008F3AD0" w:rsidP="008F3AD0">
      <w:pPr>
        <w:ind w:left="1440"/>
        <w:rPr>
          <w:rFonts w:ascii="Arial" w:hAnsi="Arial" w:cs="Arial"/>
        </w:rPr>
      </w:pPr>
    </w:p>
    <w:p w:rsidR="002F58FD" w:rsidRDefault="002F58FD" w:rsidP="008F3AD0">
      <w:pPr>
        <w:numPr>
          <w:ilvl w:val="0"/>
          <w:numId w:val="6"/>
        </w:numPr>
        <w:rPr>
          <w:rFonts w:ascii="Arial" w:hAnsi="Arial" w:cs="Arial"/>
        </w:rPr>
      </w:pPr>
      <w:r w:rsidRPr="00935FD9">
        <w:rPr>
          <w:rFonts w:ascii="Arial" w:hAnsi="Arial" w:cs="Arial"/>
        </w:rPr>
        <w:t xml:space="preserve">any vessel engaged in towing where the length of such vessel aggregated with the length of the tow is less than </w:t>
      </w:r>
      <w:r w:rsidR="00B7652D">
        <w:rPr>
          <w:rFonts w:ascii="Arial" w:hAnsi="Arial" w:cs="Arial"/>
        </w:rPr>
        <w:t>80</w:t>
      </w:r>
      <w:r w:rsidRPr="00935FD9">
        <w:rPr>
          <w:rFonts w:ascii="Arial" w:hAnsi="Arial" w:cs="Arial"/>
        </w:rPr>
        <w:t>m</w:t>
      </w:r>
      <w:r w:rsidR="003473D3">
        <w:rPr>
          <w:rFonts w:ascii="Arial" w:hAnsi="Arial" w:cs="Arial"/>
        </w:rPr>
        <w:t xml:space="preserve"> </w:t>
      </w:r>
      <w:r w:rsidR="00B7652D">
        <w:rPr>
          <w:rFonts w:ascii="Arial" w:hAnsi="Arial" w:cs="Arial"/>
        </w:rPr>
        <w:t xml:space="preserve">or </w:t>
      </w:r>
      <w:r w:rsidR="00F31A50">
        <w:rPr>
          <w:rFonts w:ascii="Arial" w:hAnsi="Arial" w:cs="Arial"/>
        </w:rPr>
        <w:t xml:space="preserve">less than </w:t>
      </w:r>
      <w:r w:rsidR="00B7652D">
        <w:rPr>
          <w:rFonts w:ascii="Arial" w:hAnsi="Arial" w:cs="Arial"/>
        </w:rPr>
        <w:t xml:space="preserve">36m </w:t>
      </w:r>
      <w:r w:rsidR="003473D3">
        <w:rPr>
          <w:rFonts w:ascii="Arial" w:hAnsi="Arial" w:cs="Arial"/>
        </w:rPr>
        <w:t>for those entering or leaving an enclosed harbour</w:t>
      </w:r>
      <w:r w:rsidRPr="00935FD9">
        <w:rPr>
          <w:rFonts w:ascii="Arial" w:hAnsi="Arial" w:cs="Arial"/>
        </w:rPr>
        <w:t>;</w:t>
      </w:r>
    </w:p>
    <w:p w:rsidR="008F3AD0" w:rsidRDefault="008F3AD0" w:rsidP="008F3AD0">
      <w:pPr>
        <w:pStyle w:val="ListParagraph"/>
        <w:rPr>
          <w:rFonts w:ascii="Arial" w:hAnsi="Arial" w:cs="Arial"/>
        </w:rPr>
      </w:pPr>
    </w:p>
    <w:p w:rsidR="002F58FD" w:rsidRDefault="002F58FD" w:rsidP="008F3AD0">
      <w:pPr>
        <w:numPr>
          <w:ilvl w:val="0"/>
          <w:numId w:val="6"/>
        </w:numPr>
        <w:rPr>
          <w:rFonts w:ascii="Arial" w:hAnsi="Arial" w:cs="Arial"/>
        </w:rPr>
      </w:pPr>
      <w:r w:rsidRPr="00935FD9">
        <w:rPr>
          <w:rFonts w:ascii="Arial" w:hAnsi="Arial" w:cs="Arial"/>
        </w:rPr>
        <w:lastRenderedPageBreak/>
        <w:t>any fishing vessel less than 47.5m LOA;</w:t>
      </w:r>
    </w:p>
    <w:p w:rsidR="008F3AD0" w:rsidRPr="00935FD9" w:rsidRDefault="008F3AD0" w:rsidP="008F3AD0">
      <w:pPr>
        <w:ind w:left="1440"/>
        <w:rPr>
          <w:rFonts w:ascii="Arial" w:hAnsi="Arial" w:cs="Arial"/>
        </w:rPr>
      </w:pPr>
    </w:p>
    <w:p w:rsidR="002F58FD" w:rsidRPr="00935FD9" w:rsidRDefault="002F58FD" w:rsidP="00935FD9">
      <w:pPr>
        <w:ind w:left="1440" w:hanging="720"/>
        <w:rPr>
          <w:rFonts w:ascii="Arial" w:hAnsi="Arial" w:cs="Arial"/>
        </w:rPr>
      </w:pPr>
      <w:r w:rsidRPr="00935FD9">
        <w:rPr>
          <w:rFonts w:ascii="Arial" w:hAnsi="Arial" w:cs="Arial"/>
        </w:rPr>
        <w:t>v</w:t>
      </w:r>
      <w:r w:rsidR="004B7E7B">
        <w:rPr>
          <w:rFonts w:ascii="Arial" w:hAnsi="Arial" w:cs="Arial"/>
        </w:rPr>
        <w:t>i</w:t>
      </w:r>
      <w:r w:rsidR="008F3AD0">
        <w:rPr>
          <w:rFonts w:ascii="Arial" w:hAnsi="Arial" w:cs="Arial"/>
        </w:rPr>
        <w:t>i</w:t>
      </w:r>
      <w:r w:rsidRPr="00935FD9">
        <w:rPr>
          <w:rFonts w:ascii="Arial" w:hAnsi="Arial" w:cs="Arial"/>
        </w:rPr>
        <w:t xml:space="preserve">)  </w:t>
      </w:r>
      <w:r w:rsidRPr="00935FD9">
        <w:rPr>
          <w:rFonts w:ascii="Arial" w:hAnsi="Arial" w:cs="Arial"/>
        </w:rPr>
        <w:tab/>
        <w:t>any vessel</w:t>
      </w:r>
      <w:r w:rsidR="00365319">
        <w:rPr>
          <w:rFonts w:ascii="Arial" w:hAnsi="Arial" w:cs="Arial"/>
        </w:rPr>
        <w:t xml:space="preserve"> or vessel engaged in towing,</w:t>
      </w:r>
      <w:r w:rsidRPr="00935FD9">
        <w:rPr>
          <w:rFonts w:ascii="Arial" w:hAnsi="Arial" w:cs="Arial"/>
        </w:rPr>
        <w:t xml:space="preserve"> proceeding to or departing from a designated anchorage as defined in paragraph </w:t>
      </w:r>
      <w:r w:rsidR="00365319">
        <w:rPr>
          <w:rFonts w:ascii="Arial" w:hAnsi="Arial" w:cs="Arial"/>
        </w:rPr>
        <w:t>7</w:t>
      </w:r>
      <w:r w:rsidRPr="00935FD9">
        <w:rPr>
          <w:rFonts w:ascii="Arial" w:hAnsi="Arial" w:cs="Arial"/>
        </w:rPr>
        <w:t xml:space="preserve"> provided such vessel </w:t>
      </w:r>
      <w:r w:rsidR="00365319">
        <w:rPr>
          <w:rFonts w:ascii="Arial" w:hAnsi="Arial" w:cs="Arial"/>
        </w:rPr>
        <w:t xml:space="preserve">or vessel and tow </w:t>
      </w:r>
      <w:r w:rsidRPr="00935FD9">
        <w:rPr>
          <w:rFonts w:ascii="Arial" w:hAnsi="Arial" w:cs="Arial"/>
        </w:rPr>
        <w:t xml:space="preserve">has been forced by stress of weather to seek shelter and subject to </w:t>
      </w:r>
      <w:r w:rsidR="00365319">
        <w:rPr>
          <w:rFonts w:ascii="Arial" w:hAnsi="Arial" w:cs="Arial"/>
        </w:rPr>
        <w:t xml:space="preserve">the requirements of </w:t>
      </w:r>
      <w:r w:rsidRPr="00935FD9">
        <w:rPr>
          <w:rFonts w:ascii="Arial" w:hAnsi="Arial" w:cs="Arial"/>
        </w:rPr>
        <w:t xml:space="preserve">paragraph </w:t>
      </w:r>
      <w:r w:rsidR="002977A1">
        <w:rPr>
          <w:rFonts w:ascii="Arial" w:hAnsi="Arial" w:cs="Arial"/>
        </w:rPr>
        <w:t>6</w:t>
      </w:r>
      <w:r w:rsidRPr="00935FD9">
        <w:rPr>
          <w:rFonts w:ascii="Arial" w:hAnsi="Arial" w:cs="Arial"/>
        </w:rPr>
        <w:t>.1.</w:t>
      </w:r>
    </w:p>
    <w:p w:rsidR="002F58FD" w:rsidRDefault="002F58FD" w:rsidP="00935FD9">
      <w:pPr>
        <w:ind w:left="360"/>
        <w:jc w:val="both"/>
        <w:rPr>
          <w:rFonts w:ascii="Arial" w:hAnsi="Arial" w:cs="Arial"/>
        </w:rPr>
      </w:pPr>
    </w:p>
    <w:p w:rsidR="002F58FD" w:rsidRDefault="002F58FD" w:rsidP="00F737E7">
      <w:pPr>
        <w:numPr>
          <w:ilvl w:val="1"/>
          <w:numId w:val="1"/>
        </w:numPr>
        <w:ind w:hanging="780"/>
        <w:rPr>
          <w:rFonts w:ascii="Arial" w:hAnsi="Arial" w:cs="Arial"/>
        </w:rPr>
      </w:pPr>
      <w:r w:rsidRPr="00935FD9">
        <w:rPr>
          <w:rFonts w:ascii="Arial" w:hAnsi="Arial" w:cs="Arial"/>
        </w:rPr>
        <w:t>Vessels subject to compulsory pilotage shall while under way in the compulsory pilotage area be under the pilotage of a pilot authorised by the Authority or a holder of a valid pilotage exemption certificate issued by the Authority.</w:t>
      </w:r>
    </w:p>
    <w:p w:rsidR="008F3AD0" w:rsidRDefault="008F3AD0" w:rsidP="008F3AD0">
      <w:pPr>
        <w:ind w:left="78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Compulsory Pilotage Area</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The area to which this Direction applies shall be within the entire limits of the harbour as prescribed in </w:t>
      </w:r>
      <w:r w:rsidR="006044B6">
        <w:rPr>
          <w:rFonts w:ascii="Arial" w:hAnsi="Arial" w:cs="Arial"/>
        </w:rPr>
        <w:t>section</w:t>
      </w:r>
      <w:r w:rsidRPr="00935FD9">
        <w:rPr>
          <w:rFonts w:ascii="Arial" w:hAnsi="Arial" w:cs="Arial"/>
        </w:rPr>
        <w:t xml:space="preserve"> 5 of the Tor Bay Harbour Act 1970 and as shown on the attached chartlet</w:t>
      </w:r>
      <w:r w:rsidR="00481066">
        <w:rPr>
          <w:rFonts w:ascii="Arial" w:hAnsi="Arial" w:cs="Arial"/>
        </w:rPr>
        <w:t xml:space="preserve"> in Appendix 2</w:t>
      </w:r>
      <w:r w:rsidR="00C2317C">
        <w:rPr>
          <w:rFonts w:ascii="Arial" w:hAnsi="Arial" w:cs="Arial"/>
        </w:rPr>
        <w:t>.</w:t>
      </w:r>
    </w:p>
    <w:p w:rsidR="002F58FD" w:rsidRDefault="002F58FD" w:rsidP="00935FD9">
      <w:pPr>
        <w:rPr>
          <w:rFonts w:ascii="Arial" w:hAnsi="Arial" w:cs="Arial"/>
        </w:rPr>
      </w:pPr>
    </w:p>
    <w:p w:rsidR="00381C2B" w:rsidRPr="0036340D" w:rsidRDefault="00381C2B" w:rsidP="00F737E7">
      <w:pPr>
        <w:ind w:left="60" w:firstLine="720"/>
        <w:rPr>
          <w:rFonts w:ascii="Arial" w:hAnsi="Arial" w:cs="Arial"/>
          <w:b/>
          <w:u w:val="single"/>
        </w:rPr>
      </w:pPr>
      <w:r w:rsidRPr="0036340D">
        <w:rPr>
          <w:rFonts w:ascii="Arial" w:hAnsi="Arial" w:cs="Arial"/>
          <w:b/>
          <w:u w:val="single"/>
        </w:rPr>
        <w:t>Contact Details</w:t>
      </w:r>
    </w:p>
    <w:p w:rsidR="00381C2B" w:rsidRDefault="00381C2B" w:rsidP="00935FD9">
      <w:pPr>
        <w:rPr>
          <w:rFonts w:ascii="Arial" w:hAnsi="Arial" w:cs="Arial"/>
        </w:rPr>
      </w:pPr>
    </w:p>
    <w:p w:rsidR="008F3AD0" w:rsidRPr="008F3AD0" w:rsidRDefault="008F3AD0" w:rsidP="00F737E7">
      <w:pPr>
        <w:spacing w:line="360" w:lineRule="auto"/>
        <w:ind w:firstLine="720"/>
        <w:rPr>
          <w:rFonts w:ascii="Arial" w:hAnsi="Arial" w:cs="Arial"/>
        </w:rPr>
      </w:pPr>
      <w:r w:rsidRPr="008F3AD0">
        <w:rPr>
          <w:rFonts w:ascii="Arial" w:hAnsi="Arial" w:cs="Arial"/>
        </w:rPr>
        <w:t>Call: Brixham Pilots</w:t>
      </w:r>
    </w:p>
    <w:p w:rsidR="008F3AD0" w:rsidRPr="008F3AD0" w:rsidRDefault="008F3AD0" w:rsidP="00F737E7">
      <w:pPr>
        <w:spacing w:line="360" w:lineRule="auto"/>
        <w:ind w:firstLine="720"/>
        <w:rPr>
          <w:rFonts w:ascii="Arial" w:hAnsi="Arial" w:cs="Arial"/>
        </w:rPr>
      </w:pPr>
      <w:r w:rsidRPr="008F3AD0">
        <w:rPr>
          <w:rFonts w:ascii="Arial" w:hAnsi="Arial" w:cs="Arial"/>
        </w:rPr>
        <w:t>VHF Fx: Channel 09, 16</w:t>
      </w:r>
    </w:p>
    <w:p w:rsidR="008F3AD0" w:rsidRPr="008F3AD0" w:rsidRDefault="008F3AD0" w:rsidP="00F737E7">
      <w:pPr>
        <w:spacing w:line="360" w:lineRule="auto"/>
        <w:ind w:firstLine="720"/>
        <w:rPr>
          <w:rFonts w:ascii="Arial" w:hAnsi="Arial" w:cs="Arial"/>
        </w:rPr>
      </w:pPr>
      <w:r w:rsidRPr="008F3AD0">
        <w:rPr>
          <w:rFonts w:ascii="Arial" w:hAnsi="Arial" w:cs="Arial"/>
        </w:rPr>
        <w:t>Telephone: +44 (0) 1803 882214</w:t>
      </w:r>
    </w:p>
    <w:p w:rsidR="008F3AD0" w:rsidRPr="008F3AD0" w:rsidRDefault="008F3AD0" w:rsidP="00F737E7">
      <w:pPr>
        <w:spacing w:line="360" w:lineRule="auto"/>
        <w:ind w:firstLine="720"/>
        <w:rPr>
          <w:rFonts w:ascii="Arial" w:hAnsi="Arial" w:cs="Arial"/>
        </w:rPr>
      </w:pPr>
      <w:r w:rsidRPr="008F3AD0">
        <w:rPr>
          <w:rFonts w:ascii="Arial" w:hAnsi="Arial" w:cs="Arial"/>
        </w:rPr>
        <w:t>Fax: +44 (0) 1803 882579</w:t>
      </w:r>
    </w:p>
    <w:p w:rsidR="008F3AD0" w:rsidRPr="008F3AD0" w:rsidRDefault="008F3AD0" w:rsidP="00F737E7">
      <w:pPr>
        <w:spacing w:line="360" w:lineRule="auto"/>
        <w:ind w:firstLine="720"/>
        <w:rPr>
          <w:rFonts w:ascii="Arial" w:hAnsi="Arial" w:cs="Arial"/>
        </w:rPr>
      </w:pPr>
      <w:r w:rsidRPr="008F3AD0">
        <w:rPr>
          <w:rFonts w:ascii="Arial" w:hAnsi="Arial" w:cs="Arial"/>
        </w:rPr>
        <w:t xml:space="preserve">Email: </w:t>
      </w:r>
      <w:r w:rsidR="009C5188">
        <w:rPr>
          <w:rStyle w:val="Hyperlink"/>
          <w:rFonts w:ascii="Arial" w:hAnsi="Arial" w:cs="Arial"/>
        </w:rPr>
        <w:t>agency</w:t>
      </w:r>
      <w:r w:rsidR="009C5188" w:rsidRPr="009C5188">
        <w:rPr>
          <w:rStyle w:val="Hyperlink"/>
          <w:rFonts w:ascii="Arial" w:hAnsi="Arial" w:cs="Arial"/>
        </w:rPr>
        <w:t>@mtsgroupltd.com</w:t>
      </w:r>
    </w:p>
    <w:p w:rsidR="008F3AD0" w:rsidRPr="008F3AD0" w:rsidRDefault="002B0094" w:rsidP="00F737E7">
      <w:pPr>
        <w:spacing w:line="360" w:lineRule="auto"/>
        <w:ind w:firstLine="720"/>
        <w:rPr>
          <w:rFonts w:ascii="Arial" w:hAnsi="Arial" w:cs="Arial"/>
        </w:rPr>
      </w:pPr>
      <w:r w:rsidRPr="008F3AD0">
        <w:rPr>
          <w:rFonts w:ascii="Arial" w:hAnsi="Arial" w:cs="Arial"/>
        </w:rPr>
        <w:t>Website</w:t>
      </w:r>
      <w:r w:rsidR="008F3AD0" w:rsidRPr="008F3AD0">
        <w:rPr>
          <w:rFonts w:ascii="Arial" w:hAnsi="Arial" w:cs="Arial"/>
        </w:rPr>
        <w:t xml:space="preserve">: </w:t>
      </w:r>
      <w:hyperlink r:id="rId8" w:history="1">
        <w:r w:rsidR="008F3AD0" w:rsidRPr="008F3AD0">
          <w:rPr>
            <w:rStyle w:val="Hyperlink"/>
            <w:rFonts w:ascii="Arial" w:hAnsi="Arial" w:cs="Arial"/>
          </w:rPr>
          <w:t>www.mtsgroupltd.com</w:t>
        </w:r>
      </w:hyperlink>
      <w:r w:rsidR="008F3AD0" w:rsidRPr="008F3AD0">
        <w:rPr>
          <w:rFonts w:ascii="Arial" w:hAnsi="Arial" w:cs="Arial"/>
        </w:rPr>
        <w:t xml:space="preserve"> </w:t>
      </w:r>
    </w:p>
    <w:p w:rsidR="00381C2B" w:rsidRDefault="00381C2B" w:rsidP="00935FD9">
      <w:pPr>
        <w:rPr>
          <w:rFonts w:ascii="Arial" w:hAnsi="Arial" w:cs="Arial"/>
        </w:rPr>
      </w:pPr>
    </w:p>
    <w:p w:rsidR="00F31A50" w:rsidRPr="00F737E7" w:rsidRDefault="00F31A50" w:rsidP="00F737E7">
      <w:pPr>
        <w:pStyle w:val="ListParagraph"/>
        <w:numPr>
          <w:ilvl w:val="0"/>
          <w:numId w:val="1"/>
        </w:numPr>
        <w:ind w:hanging="720"/>
        <w:rPr>
          <w:rFonts w:ascii="Arial" w:hAnsi="Arial" w:cs="Arial"/>
          <w:b/>
        </w:rPr>
      </w:pPr>
      <w:r w:rsidRPr="00F737E7">
        <w:rPr>
          <w:rFonts w:ascii="Arial" w:hAnsi="Arial" w:cs="Arial"/>
          <w:b/>
        </w:rPr>
        <w:t>Boarding</w:t>
      </w:r>
    </w:p>
    <w:p w:rsidR="00F31A50" w:rsidRDefault="00F31A50" w:rsidP="00935FD9">
      <w:pPr>
        <w:rPr>
          <w:rFonts w:ascii="Arial" w:hAnsi="Arial" w:cs="Arial"/>
        </w:rPr>
      </w:pPr>
    </w:p>
    <w:p w:rsidR="00F31A50" w:rsidRPr="00F737E7" w:rsidRDefault="00F31A50" w:rsidP="00F737E7">
      <w:pPr>
        <w:pStyle w:val="ListParagraph"/>
        <w:numPr>
          <w:ilvl w:val="1"/>
          <w:numId w:val="1"/>
        </w:numPr>
        <w:ind w:hanging="780"/>
        <w:rPr>
          <w:rFonts w:ascii="Arial" w:hAnsi="Arial" w:cs="Arial"/>
        </w:rPr>
      </w:pPr>
      <w:r w:rsidRPr="00F737E7">
        <w:rPr>
          <w:rFonts w:ascii="Arial" w:hAnsi="Arial" w:cs="Arial"/>
        </w:rPr>
        <w:t>Pilot will board vessels bound for Tor Bay anchorage, Brixham and Torquay</w:t>
      </w:r>
      <w:r w:rsidR="001F5FC8" w:rsidRPr="00F737E7">
        <w:rPr>
          <w:rFonts w:ascii="Arial" w:hAnsi="Arial" w:cs="Arial"/>
        </w:rPr>
        <w:t xml:space="preserve"> at 50°25’.00N, 003°25’.70W. (for procedure details see Admiralty List of Radio Signals Volume 6(1))</w:t>
      </w:r>
    </w:p>
    <w:p w:rsidR="00F31A50" w:rsidRDefault="00F31A50" w:rsidP="00935FD9">
      <w:pPr>
        <w:rPr>
          <w:rFonts w:ascii="Arial" w:hAnsi="Arial" w:cs="Arial"/>
        </w:rPr>
      </w:pPr>
    </w:p>
    <w:p w:rsidR="00F31A50" w:rsidRPr="00935FD9" w:rsidRDefault="00F31A50"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Radio communications</w:t>
      </w:r>
    </w:p>
    <w:p w:rsidR="002F58FD" w:rsidRPr="00935FD9" w:rsidRDefault="002F58FD" w:rsidP="00935FD9">
      <w:pPr>
        <w:rPr>
          <w:rFonts w:ascii="Arial" w:hAnsi="Arial" w:cs="Arial"/>
          <w:b/>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Any vessel seeking shelter in the outer harbour in accordance with paragraph 3.1(v) is directed that it must contact Bay Reporting Services on VHF Channel 09 before entering harbour limits and again on departing harbour limits.</w:t>
      </w:r>
    </w:p>
    <w:p w:rsidR="002F58FD" w:rsidRPr="00935FD9" w:rsidRDefault="002F58FD" w:rsidP="00935FD9">
      <w:pPr>
        <w:pStyle w:val="BodyTextIndent2"/>
        <w:ind w:left="360"/>
        <w:rPr>
          <w:rFonts w:ascii="Arial" w:hAnsi="Arial" w:cs="Arial"/>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 xml:space="preserve">Any vessel navigating within </w:t>
      </w:r>
      <w:smartTag w:uri="urn:schemas-microsoft-com:office:smarttags" w:element="place">
        <w:smartTag w:uri="urn:schemas-microsoft-com:office:smarttags" w:element="PlaceName">
          <w:r w:rsidRPr="00935FD9">
            <w:rPr>
              <w:rFonts w:ascii="Arial" w:hAnsi="Arial" w:cs="Arial"/>
            </w:rPr>
            <w:t>Tor</w:t>
          </w:r>
        </w:smartTag>
        <w:r w:rsidRPr="00935FD9">
          <w:rPr>
            <w:rFonts w:ascii="Arial" w:hAnsi="Arial" w:cs="Arial"/>
          </w:rPr>
          <w:t xml:space="preserve"> </w:t>
        </w:r>
        <w:smartTag w:uri="urn:schemas-microsoft-com:office:smarttags" w:element="PlaceName">
          <w:r w:rsidRPr="00935FD9">
            <w:rPr>
              <w:rFonts w:ascii="Arial" w:hAnsi="Arial" w:cs="Arial"/>
            </w:rPr>
            <w:t>Bay</w:t>
          </w:r>
        </w:smartTag>
        <w:r w:rsidRPr="00935FD9">
          <w:rPr>
            <w:rFonts w:ascii="Arial" w:hAnsi="Arial" w:cs="Arial"/>
          </w:rPr>
          <w:t xml:space="preserve"> </w:t>
        </w:r>
        <w:smartTag w:uri="urn:schemas-microsoft-com:office:smarttags" w:element="PlaceType">
          <w:r w:rsidRPr="00935FD9">
            <w:rPr>
              <w:rFonts w:ascii="Arial" w:hAnsi="Arial" w:cs="Arial"/>
            </w:rPr>
            <w:t>Harbour</w:t>
          </w:r>
        </w:smartTag>
      </w:smartTag>
      <w:r w:rsidRPr="00935FD9">
        <w:rPr>
          <w:rFonts w:ascii="Arial" w:hAnsi="Arial" w:cs="Arial"/>
        </w:rPr>
        <w:t xml:space="preserve"> limits in accordance with paragraph 3.1 (i) or (ii) is directed that it must contact Bay Reporting Services on VHF Channel 09 before entering harbour limits and again on departing harbour limits.</w:t>
      </w:r>
    </w:p>
    <w:p w:rsidR="002F58FD" w:rsidRDefault="002F58FD" w:rsidP="00935FD9">
      <w:pPr>
        <w:pStyle w:val="BodyTextIndent2"/>
        <w:ind w:left="360"/>
        <w:rPr>
          <w:rFonts w:ascii="Arial" w:hAnsi="Arial" w:cs="Arial"/>
        </w:rPr>
      </w:pPr>
    </w:p>
    <w:p w:rsidR="008F3AD0" w:rsidRPr="00935FD9" w:rsidRDefault="008F3AD0" w:rsidP="00935FD9">
      <w:pPr>
        <w:pStyle w:val="BodyTextIndent2"/>
        <w:ind w:left="360"/>
        <w:rPr>
          <w:rFonts w:ascii="Arial" w:hAnsi="Arial" w:cs="Arial"/>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Any vessel or fishing vessel regardless of its length that</w:t>
      </w:r>
      <w:r w:rsidR="008F3AD0">
        <w:rPr>
          <w:rFonts w:ascii="Arial" w:hAnsi="Arial" w:cs="Arial"/>
        </w:rPr>
        <w:t xml:space="preserve"> </w:t>
      </w:r>
      <w:r w:rsidRPr="00935FD9">
        <w:rPr>
          <w:rFonts w:ascii="Arial" w:hAnsi="Arial" w:cs="Arial"/>
        </w:rPr>
        <w:t>:</w:t>
      </w:r>
      <w:r w:rsidR="008F3AD0">
        <w:rPr>
          <w:rFonts w:ascii="Arial" w:hAnsi="Arial" w:cs="Arial"/>
        </w:rPr>
        <w:t>-</w:t>
      </w:r>
    </w:p>
    <w:p w:rsidR="002F58FD" w:rsidRPr="00935FD9" w:rsidRDefault="002F58FD" w:rsidP="00935FD9">
      <w:pPr>
        <w:pStyle w:val="BodyTextIndent2"/>
        <w:ind w:left="360"/>
        <w:rPr>
          <w:rFonts w:ascii="Arial" w:hAnsi="Arial" w:cs="Arial"/>
        </w:rPr>
      </w:pPr>
    </w:p>
    <w:p w:rsidR="008F3AD0" w:rsidRDefault="002F58FD" w:rsidP="008F3AD0">
      <w:pPr>
        <w:pStyle w:val="BodyTextIndent2"/>
        <w:numPr>
          <w:ilvl w:val="0"/>
          <w:numId w:val="10"/>
        </w:numPr>
        <w:rPr>
          <w:rFonts w:ascii="Arial" w:hAnsi="Arial" w:cs="Arial"/>
        </w:rPr>
      </w:pPr>
      <w:r w:rsidRPr="00935FD9">
        <w:rPr>
          <w:rFonts w:ascii="Arial" w:hAnsi="Arial" w:cs="Arial"/>
        </w:rPr>
        <w:t>is on fire or has recently been on fire and/or</w:t>
      </w:r>
      <w:r w:rsidR="008F3AD0">
        <w:rPr>
          <w:rFonts w:ascii="Arial" w:hAnsi="Arial" w:cs="Arial"/>
        </w:rPr>
        <w:t>;</w:t>
      </w:r>
    </w:p>
    <w:p w:rsidR="002F58FD" w:rsidRPr="00935FD9" w:rsidRDefault="002F58FD" w:rsidP="008F3AD0">
      <w:pPr>
        <w:pStyle w:val="BodyTextIndent2"/>
        <w:ind w:left="1468"/>
        <w:rPr>
          <w:rFonts w:ascii="Arial" w:hAnsi="Arial" w:cs="Arial"/>
        </w:rPr>
      </w:pPr>
      <w:r w:rsidRPr="00935FD9">
        <w:rPr>
          <w:rFonts w:ascii="Arial" w:hAnsi="Arial" w:cs="Arial"/>
        </w:rPr>
        <w:t xml:space="preserve"> </w:t>
      </w:r>
    </w:p>
    <w:p w:rsidR="008F3AD0" w:rsidRDefault="002F58FD" w:rsidP="008F3AD0">
      <w:pPr>
        <w:pStyle w:val="BodyTextIndent2"/>
        <w:numPr>
          <w:ilvl w:val="0"/>
          <w:numId w:val="10"/>
        </w:numPr>
        <w:rPr>
          <w:rFonts w:ascii="Arial" w:hAnsi="Arial" w:cs="Arial"/>
        </w:rPr>
      </w:pPr>
      <w:r w:rsidRPr="00935FD9">
        <w:rPr>
          <w:rFonts w:ascii="Arial" w:hAnsi="Arial" w:cs="Arial"/>
        </w:rPr>
        <w:t>is defective such that the manoeuvring capability or the safe navigation of the vessel is affected and/or</w:t>
      </w:r>
      <w:r w:rsidR="008F3AD0">
        <w:rPr>
          <w:rFonts w:ascii="Arial" w:hAnsi="Arial" w:cs="Arial"/>
        </w:rPr>
        <w:t>;</w:t>
      </w:r>
    </w:p>
    <w:p w:rsidR="002F58FD" w:rsidRPr="00935FD9" w:rsidRDefault="002F58FD" w:rsidP="008F3AD0">
      <w:pPr>
        <w:pStyle w:val="BodyTextIndent2"/>
        <w:ind w:left="1468"/>
        <w:rPr>
          <w:rFonts w:ascii="Arial" w:hAnsi="Arial" w:cs="Arial"/>
        </w:rPr>
      </w:pPr>
      <w:r w:rsidRPr="00935FD9">
        <w:rPr>
          <w:rFonts w:ascii="Arial" w:hAnsi="Arial" w:cs="Arial"/>
        </w:rPr>
        <w:t xml:space="preserve"> </w:t>
      </w:r>
    </w:p>
    <w:p w:rsidR="002F58FD" w:rsidRDefault="002F58FD" w:rsidP="008F3AD0">
      <w:pPr>
        <w:pStyle w:val="BodyTextIndent2"/>
        <w:numPr>
          <w:ilvl w:val="0"/>
          <w:numId w:val="10"/>
        </w:numPr>
        <w:rPr>
          <w:rFonts w:ascii="Arial" w:hAnsi="Arial" w:cs="Arial"/>
        </w:rPr>
      </w:pPr>
      <w:r w:rsidRPr="00935FD9">
        <w:rPr>
          <w:rFonts w:ascii="Arial" w:hAnsi="Arial" w:cs="Arial"/>
        </w:rPr>
        <w:t>has been involved in a collision, grounding or other event that has affected the watertight integrity and/or stability of the vessel and/or</w:t>
      </w:r>
      <w:r w:rsidR="008F3AD0">
        <w:rPr>
          <w:rFonts w:ascii="Arial" w:hAnsi="Arial" w:cs="Arial"/>
        </w:rPr>
        <w:t>;</w:t>
      </w:r>
    </w:p>
    <w:p w:rsidR="008F3AD0" w:rsidRPr="00935FD9" w:rsidRDefault="008F3AD0" w:rsidP="008F3AD0">
      <w:pPr>
        <w:pStyle w:val="BodyTextIndent2"/>
        <w:ind w:left="1468"/>
        <w:rPr>
          <w:rFonts w:ascii="Arial" w:hAnsi="Arial" w:cs="Arial"/>
        </w:rPr>
      </w:pPr>
    </w:p>
    <w:p w:rsidR="002F58FD" w:rsidRDefault="002F58FD" w:rsidP="008F3AD0">
      <w:pPr>
        <w:pStyle w:val="BodyTextIndent2"/>
        <w:numPr>
          <w:ilvl w:val="0"/>
          <w:numId w:val="10"/>
        </w:numPr>
        <w:rPr>
          <w:rFonts w:ascii="Arial" w:hAnsi="Arial" w:cs="Arial"/>
        </w:rPr>
      </w:pPr>
      <w:r w:rsidRPr="00935FD9">
        <w:rPr>
          <w:rFonts w:ascii="Arial" w:hAnsi="Arial" w:cs="Arial"/>
        </w:rPr>
        <w:t>creates any risk not normally associated with the safe passage of such vessel</w:t>
      </w:r>
      <w:r w:rsidR="008F3AD0">
        <w:rPr>
          <w:rFonts w:ascii="Arial" w:hAnsi="Arial" w:cs="Arial"/>
        </w:rPr>
        <w:t>;</w:t>
      </w:r>
    </w:p>
    <w:p w:rsidR="002F58FD" w:rsidRPr="00935FD9" w:rsidRDefault="002F58FD" w:rsidP="00935FD9">
      <w:pPr>
        <w:pStyle w:val="BodyTextIndent2"/>
        <w:ind w:left="1122" w:hanging="374"/>
        <w:rPr>
          <w:rFonts w:ascii="Arial" w:hAnsi="Arial" w:cs="Arial"/>
        </w:rPr>
      </w:pPr>
    </w:p>
    <w:p w:rsidR="002F58FD" w:rsidRPr="00935FD9" w:rsidRDefault="002F58FD" w:rsidP="00935FD9">
      <w:pPr>
        <w:pStyle w:val="BodyTextIndent2"/>
        <w:ind w:left="360"/>
        <w:rPr>
          <w:rFonts w:ascii="Arial" w:hAnsi="Arial" w:cs="Arial"/>
        </w:rPr>
      </w:pPr>
      <w:r w:rsidRPr="00935FD9">
        <w:rPr>
          <w:rFonts w:ascii="Arial" w:hAnsi="Arial" w:cs="Arial"/>
        </w:rPr>
        <w:t>is directed that it must contact Bay Reporting Services on VHF Channel 09 before entering harbour limits.</w:t>
      </w:r>
    </w:p>
    <w:p w:rsidR="002F58FD" w:rsidRPr="00935FD9" w:rsidRDefault="002F58FD"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Designated Anchorages</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For the purposes of paragraph 3.1 (v) the designated anchorages co-ordinates are </w:t>
      </w:r>
      <w:r w:rsidRPr="00935FD9">
        <w:rPr>
          <w:rFonts w:ascii="Arial" w:hAnsi="Arial" w:cs="Arial"/>
          <w:snapToGrid w:val="0"/>
        </w:rPr>
        <w:t>as follows:-</w:t>
      </w:r>
    </w:p>
    <w:p w:rsidR="002F58FD" w:rsidRPr="00935FD9" w:rsidRDefault="002F58FD">
      <w:pPr>
        <w:rPr>
          <w:rFonts w:ascii="Arial" w:hAnsi="Arial" w:cs="Arial"/>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2618"/>
        <w:gridCol w:w="1683"/>
      </w:tblGrid>
      <w:tr w:rsidR="002F58FD" w:rsidRPr="00935FD9">
        <w:tc>
          <w:tcPr>
            <w:tcW w:w="1496" w:type="dxa"/>
          </w:tcPr>
          <w:p w:rsidR="002F58FD" w:rsidRPr="00935FD9" w:rsidRDefault="002F58FD">
            <w:pPr>
              <w:jc w:val="center"/>
              <w:rPr>
                <w:rFonts w:ascii="Arial" w:hAnsi="Arial" w:cs="Arial"/>
                <w:b/>
              </w:rPr>
            </w:pPr>
          </w:p>
        </w:tc>
        <w:tc>
          <w:tcPr>
            <w:tcW w:w="2618" w:type="dxa"/>
          </w:tcPr>
          <w:p w:rsidR="002F58FD" w:rsidRPr="00935FD9" w:rsidRDefault="002F58FD">
            <w:pPr>
              <w:jc w:val="center"/>
              <w:rPr>
                <w:rFonts w:ascii="Arial" w:hAnsi="Arial" w:cs="Arial"/>
                <w:b/>
              </w:rPr>
            </w:pPr>
            <w:r w:rsidRPr="00935FD9">
              <w:rPr>
                <w:rFonts w:ascii="Arial" w:hAnsi="Arial" w:cs="Arial"/>
                <w:b/>
              </w:rPr>
              <w:t>Lat</w:t>
            </w:r>
          </w:p>
        </w:tc>
        <w:tc>
          <w:tcPr>
            <w:tcW w:w="1683" w:type="dxa"/>
          </w:tcPr>
          <w:p w:rsidR="002F58FD" w:rsidRPr="00935FD9" w:rsidRDefault="002F58FD">
            <w:pPr>
              <w:jc w:val="center"/>
              <w:rPr>
                <w:rFonts w:ascii="Arial" w:hAnsi="Arial" w:cs="Arial"/>
                <w:b/>
              </w:rPr>
            </w:pPr>
            <w:r w:rsidRPr="00935FD9">
              <w:rPr>
                <w:rFonts w:ascii="Arial" w:hAnsi="Arial" w:cs="Arial"/>
                <w:b/>
              </w:rPr>
              <w:t>Long</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Alpha</w:t>
            </w:r>
          </w:p>
        </w:tc>
        <w:tc>
          <w:tcPr>
            <w:tcW w:w="2618" w:type="dxa"/>
          </w:tcPr>
          <w:p w:rsidR="002F58FD" w:rsidRPr="00935FD9" w:rsidRDefault="002F58FD">
            <w:pPr>
              <w:rPr>
                <w:rFonts w:ascii="Arial" w:hAnsi="Arial" w:cs="Arial"/>
              </w:rPr>
            </w:pPr>
            <w:r w:rsidRPr="00935FD9">
              <w:rPr>
                <w:rFonts w:ascii="Arial" w:hAnsi="Arial" w:cs="Arial"/>
              </w:rPr>
              <w:t>50 27.0 N</w:t>
            </w:r>
          </w:p>
        </w:tc>
        <w:tc>
          <w:tcPr>
            <w:tcW w:w="1683" w:type="dxa"/>
          </w:tcPr>
          <w:p w:rsidR="002F58FD" w:rsidRPr="00935FD9" w:rsidRDefault="002F58FD">
            <w:pPr>
              <w:rPr>
                <w:rFonts w:ascii="Arial" w:hAnsi="Arial" w:cs="Arial"/>
              </w:rPr>
            </w:pPr>
            <w:r w:rsidRPr="00935FD9">
              <w:rPr>
                <w:rFonts w:ascii="Arial" w:hAnsi="Arial" w:cs="Arial"/>
              </w:rPr>
              <w:t>003 32.0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27.0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32.0 W</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Bravo</w:t>
            </w: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32.5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25.0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25.0 N</w:t>
            </w:r>
          </w:p>
        </w:tc>
        <w:tc>
          <w:tcPr>
            <w:tcW w:w="1683" w:type="dxa"/>
          </w:tcPr>
          <w:p w:rsidR="002F58FD" w:rsidRPr="00935FD9" w:rsidRDefault="002F58FD">
            <w:pPr>
              <w:rPr>
                <w:rFonts w:ascii="Arial" w:hAnsi="Arial" w:cs="Arial"/>
              </w:rPr>
            </w:pPr>
            <w:r w:rsidRPr="00935FD9">
              <w:rPr>
                <w:rFonts w:ascii="Arial" w:hAnsi="Arial" w:cs="Arial"/>
              </w:rPr>
              <w:t>003 32.5 W</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Foxtrot</w:t>
            </w:r>
          </w:p>
        </w:tc>
        <w:tc>
          <w:tcPr>
            <w:tcW w:w="2618" w:type="dxa"/>
          </w:tcPr>
          <w:p w:rsidR="002F58FD" w:rsidRPr="00935FD9" w:rsidRDefault="002F58FD">
            <w:pPr>
              <w:rPr>
                <w:rFonts w:ascii="Arial" w:hAnsi="Arial" w:cs="Arial"/>
              </w:rPr>
            </w:pPr>
            <w:r w:rsidRPr="00935FD9">
              <w:rPr>
                <w:rFonts w:ascii="Arial" w:hAnsi="Arial" w:cs="Arial"/>
              </w:rPr>
              <w:t>50 30.2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29.0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29.0 N</w:t>
            </w:r>
          </w:p>
        </w:tc>
        <w:tc>
          <w:tcPr>
            <w:tcW w:w="1683" w:type="dxa"/>
          </w:tcPr>
          <w:p w:rsidR="002F58FD" w:rsidRPr="00935FD9" w:rsidRDefault="002F58FD">
            <w:pPr>
              <w:rPr>
                <w:rFonts w:ascii="Arial" w:hAnsi="Arial" w:cs="Arial"/>
              </w:rPr>
            </w:pPr>
            <w:r w:rsidRPr="00935FD9">
              <w:rPr>
                <w:rFonts w:ascii="Arial" w:hAnsi="Arial" w:cs="Arial"/>
              </w:rPr>
              <w:t>003 28.7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30.2 N</w:t>
            </w:r>
          </w:p>
        </w:tc>
        <w:tc>
          <w:tcPr>
            <w:tcW w:w="1683" w:type="dxa"/>
          </w:tcPr>
          <w:p w:rsidR="002F58FD" w:rsidRPr="00935FD9" w:rsidRDefault="002F58FD">
            <w:pPr>
              <w:rPr>
                <w:rFonts w:ascii="Arial" w:hAnsi="Arial" w:cs="Arial"/>
              </w:rPr>
            </w:pPr>
            <w:r w:rsidRPr="00935FD9">
              <w:rPr>
                <w:rFonts w:ascii="Arial" w:hAnsi="Arial" w:cs="Arial"/>
              </w:rPr>
              <w:t>003 29.3 W</w:t>
            </w:r>
          </w:p>
        </w:tc>
      </w:tr>
    </w:tbl>
    <w:p w:rsidR="002F58FD" w:rsidRPr="00935FD9" w:rsidRDefault="002F58FD">
      <w:pPr>
        <w:rPr>
          <w:rFonts w:ascii="Arial" w:hAnsi="Arial" w:cs="Arial"/>
        </w:rPr>
      </w:pPr>
    </w:p>
    <w:p w:rsidR="002F58FD" w:rsidRPr="00935FD9" w:rsidRDefault="002F58FD">
      <w:pPr>
        <w:rPr>
          <w:rFonts w:ascii="Arial" w:hAnsi="Arial" w:cs="Arial"/>
        </w:rPr>
      </w:pPr>
    </w:p>
    <w:p w:rsidR="002F58FD" w:rsidRPr="00935FD9" w:rsidRDefault="002F58FD" w:rsidP="00935FD9">
      <w:pPr>
        <w:pStyle w:val="BodyTextIndent2"/>
        <w:rPr>
          <w:rFonts w:ascii="Arial" w:hAnsi="Arial" w:cs="Arial"/>
        </w:rPr>
      </w:pPr>
      <w:r w:rsidRPr="00935FD9">
        <w:rPr>
          <w:rFonts w:ascii="Arial" w:hAnsi="Arial" w:cs="Arial"/>
        </w:rPr>
        <w:t>In addition to the areas indicated above, there are three anchorage circles, which are 5 cables in diameter centre points being at: -</w:t>
      </w:r>
    </w:p>
    <w:p w:rsidR="002F58FD" w:rsidRPr="00935FD9" w:rsidRDefault="002F58FD">
      <w:pPr>
        <w:rPr>
          <w:rFonts w:ascii="Arial" w:hAnsi="Arial" w:cs="Arial"/>
        </w:rPr>
      </w:pPr>
    </w:p>
    <w:p w:rsidR="002F58FD" w:rsidRPr="00935FD9" w:rsidRDefault="002F58FD">
      <w:pPr>
        <w:jc w:val="center"/>
        <w:rPr>
          <w:rFonts w:ascii="Arial" w:hAnsi="Arial" w:cs="Arial"/>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309"/>
        <w:gridCol w:w="1683"/>
      </w:tblGrid>
      <w:tr w:rsidR="002F58FD" w:rsidRPr="00935FD9">
        <w:tc>
          <w:tcPr>
            <w:tcW w:w="1309" w:type="dxa"/>
          </w:tcPr>
          <w:p w:rsidR="002F58FD" w:rsidRPr="00935FD9" w:rsidRDefault="002F58FD">
            <w:pPr>
              <w:jc w:val="center"/>
              <w:rPr>
                <w:rFonts w:ascii="Arial" w:hAnsi="Arial" w:cs="Arial"/>
                <w:b/>
              </w:rPr>
            </w:pPr>
          </w:p>
        </w:tc>
        <w:tc>
          <w:tcPr>
            <w:tcW w:w="1309" w:type="dxa"/>
          </w:tcPr>
          <w:p w:rsidR="002F58FD" w:rsidRPr="00935FD9" w:rsidRDefault="002F58FD">
            <w:pPr>
              <w:jc w:val="center"/>
              <w:rPr>
                <w:rFonts w:ascii="Arial" w:hAnsi="Arial" w:cs="Arial"/>
                <w:b/>
              </w:rPr>
            </w:pPr>
            <w:r w:rsidRPr="00935FD9">
              <w:rPr>
                <w:rFonts w:ascii="Arial" w:hAnsi="Arial" w:cs="Arial"/>
                <w:b/>
              </w:rPr>
              <w:t>Lat</w:t>
            </w:r>
          </w:p>
        </w:tc>
        <w:tc>
          <w:tcPr>
            <w:tcW w:w="1683" w:type="dxa"/>
          </w:tcPr>
          <w:p w:rsidR="002F58FD" w:rsidRPr="00935FD9" w:rsidRDefault="002F58FD">
            <w:pPr>
              <w:jc w:val="center"/>
              <w:rPr>
                <w:rFonts w:ascii="Arial" w:hAnsi="Arial" w:cs="Arial"/>
                <w:b/>
              </w:rPr>
            </w:pPr>
            <w:r w:rsidRPr="00935FD9">
              <w:rPr>
                <w:rFonts w:ascii="Arial" w:hAnsi="Arial" w:cs="Arial"/>
                <w:b/>
              </w:rPr>
              <w:t>Long</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Charlie</w:t>
            </w:r>
          </w:p>
        </w:tc>
        <w:tc>
          <w:tcPr>
            <w:tcW w:w="1309" w:type="dxa"/>
          </w:tcPr>
          <w:p w:rsidR="002F58FD" w:rsidRPr="00935FD9" w:rsidRDefault="002F58FD">
            <w:pPr>
              <w:jc w:val="center"/>
              <w:rPr>
                <w:rFonts w:ascii="Arial" w:hAnsi="Arial" w:cs="Arial"/>
              </w:rPr>
            </w:pPr>
            <w:r w:rsidRPr="00935FD9">
              <w:rPr>
                <w:rFonts w:ascii="Arial" w:hAnsi="Arial" w:cs="Arial"/>
              </w:rPr>
              <w:t>50 26.5 N</w:t>
            </w:r>
          </w:p>
        </w:tc>
        <w:tc>
          <w:tcPr>
            <w:tcW w:w="1683" w:type="dxa"/>
          </w:tcPr>
          <w:p w:rsidR="002F58FD" w:rsidRPr="00935FD9" w:rsidRDefault="002F58FD">
            <w:pPr>
              <w:jc w:val="center"/>
              <w:rPr>
                <w:rFonts w:ascii="Arial" w:hAnsi="Arial" w:cs="Arial"/>
              </w:rPr>
            </w:pPr>
            <w:r w:rsidRPr="00935FD9">
              <w:rPr>
                <w:rFonts w:ascii="Arial" w:hAnsi="Arial" w:cs="Arial"/>
              </w:rPr>
              <w:t>003 28.5 W</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Delta</w:t>
            </w:r>
          </w:p>
        </w:tc>
        <w:tc>
          <w:tcPr>
            <w:tcW w:w="1309" w:type="dxa"/>
          </w:tcPr>
          <w:p w:rsidR="002F58FD" w:rsidRPr="00935FD9" w:rsidRDefault="002F58FD">
            <w:pPr>
              <w:jc w:val="center"/>
              <w:rPr>
                <w:rFonts w:ascii="Arial" w:hAnsi="Arial" w:cs="Arial"/>
              </w:rPr>
            </w:pPr>
            <w:r w:rsidRPr="00935FD9">
              <w:rPr>
                <w:rFonts w:ascii="Arial" w:hAnsi="Arial" w:cs="Arial"/>
              </w:rPr>
              <w:t>50 26.0 N</w:t>
            </w:r>
          </w:p>
        </w:tc>
        <w:tc>
          <w:tcPr>
            <w:tcW w:w="1683" w:type="dxa"/>
          </w:tcPr>
          <w:p w:rsidR="002F58FD" w:rsidRPr="00935FD9" w:rsidRDefault="002F58FD">
            <w:pPr>
              <w:jc w:val="center"/>
              <w:rPr>
                <w:rFonts w:ascii="Arial" w:hAnsi="Arial" w:cs="Arial"/>
              </w:rPr>
            </w:pPr>
            <w:r w:rsidRPr="00935FD9">
              <w:rPr>
                <w:rFonts w:ascii="Arial" w:hAnsi="Arial" w:cs="Arial"/>
              </w:rPr>
              <w:t>003 28.5 W</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Echo</w:t>
            </w:r>
          </w:p>
        </w:tc>
        <w:tc>
          <w:tcPr>
            <w:tcW w:w="1309" w:type="dxa"/>
          </w:tcPr>
          <w:p w:rsidR="002F58FD" w:rsidRPr="00935FD9" w:rsidRDefault="002F58FD">
            <w:pPr>
              <w:jc w:val="center"/>
              <w:rPr>
                <w:rFonts w:ascii="Arial" w:hAnsi="Arial" w:cs="Arial"/>
              </w:rPr>
            </w:pPr>
            <w:r w:rsidRPr="00935FD9">
              <w:rPr>
                <w:rFonts w:ascii="Arial" w:hAnsi="Arial" w:cs="Arial"/>
              </w:rPr>
              <w:t>50 25.5 N</w:t>
            </w:r>
          </w:p>
        </w:tc>
        <w:tc>
          <w:tcPr>
            <w:tcW w:w="1683" w:type="dxa"/>
          </w:tcPr>
          <w:p w:rsidR="002F58FD" w:rsidRPr="00935FD9" w:rsidRDefault="002F58FD">
            <w:pPr>
              <w:jc w:val="center"/>
              <w:rPr>
                <w:rFonts w:ascii="Arial" w:hAnsi="Arial" w:cs="Arial"/>
              </w:rPr>
            </w:pPr>
            <w:r w:rsidRPr="00935FD9">
              <w:rPr>
                <w:rFonts w:ascii="Arial" w:hAnsi="Arial" w:cs="Arial"/>
              </w:rPr>
              <w:t>003 28.6 W</w:t>
            </w:r>
          </w:p>
        </w:tc>
      </w:tr>
    </w:tbl>
    <w:p w:rsidR="002F58FD" w:rsidRPr="00935FD9" w:rsidRDefault="002F58FD">
      <w:pPr>
        <w:rPr>
          <w:rFonts w:ascii="Arial" w:hAnsi="Arial" w:cs="Arial"/>
        </w:rPr>
      </w:pPr>
    </w:p>
    <w:p w:rsidR="002F58FD" w:rsidRPr="00935FD9" w:rsidRDefault="002F58FD" w:rsidP="00935FD9">
      <w:pPr>
        <w:ind w:left="720"/>
        <w:rPr>
          <w:rFonts w:ascii="Arial" w:hAnsi="Arial" w:cs="Arial"/>
        </w:rPr>
      </w:pPr>
      <w:r w:rsidRPr="00935FD9">
        <w:rPr>
          <w:rFonts w:ascii="Arial" w:hAnsi="Arial" w:cs="Arial"/>
        </w:rPr>
        <w:t xml:space="preserve"> as shown on the attached chartlet and on appropriate Admiralty Charts.</w:t>
      </w:r>
    </w:p>
    <w:p w:rsidR="002F58FD" w:rsidRDefault="002F58FD" w:rsidP="00935FD9">
      <w:pPr>
        <w:ind w:left="360"/>
        <w:rPr>
          <w:rFonts w:ascii="Arial" w:hAnsi="Arial" w:cs="Arial"/>
        </w:rPr>
      </w:pPr>
    </w:p>
    <w:p w:rsidR="008F3AD0" w:rsidRDefault="008F3AD0" w:rsidP="00935FD9">
      <w:pPr>
        <w:ind w:left="360"/>
        <w:rPr>
          <w:rFonts w:ascii="Arial" w:hAnsi="Arial" w:cs="Arial"/>
        </w:rPr>
      </w:pPr>
    </w:p>
    <w:p w:rsidR="008F3AD0" w:rsidRDefault="008F3AD0" w:rsidP="00935FD9">
      <w:pPr>
        <w:ind w:left="360"/>
        <w:rPr>
          <w:rFonts w:ascii="Arial" w:hAnsi="Arial" w:cs="Arial"/>
        </w:rPr>
      </w:pPr>
    </w:p>
    <w:p w:rsidR="001F2F77" w:rsidRPr="00935FD9" w:rsidRDefault="001F2F77" w:rsidP="00935FD9">
      <w:pPr>
        <w:ind w:left="36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Definitions</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For the purposes of this Direction unless the subject or context otherwise requires:</w:t>
      </w:r>
    </w:p>
    <w:p w:rsidR="002F58FD" w:rsidRPr="00935FD9" w:rsidRDefault="002F58FD" w:rsidP="00935FD9">
      <w:pPr>
        <w:ind w:left="360"/>
        <w:rPr>
          <w:rFonts w:ascii="Arial" w:hAnsi="Arial" w:cs="Arial"/>
        </w:rPr>
      </w:pPr>
    </w:p>
    <w:p w:rsidR="002F58FD" w:rsidRPr="00935FD9" w:rsidRDefault="002F58FD" w:rsidP="00935FD9">
      <w:pPr>
        <w:ind w:left="720"/>
        <w:rPr>
          <w:rFonts w:ascii="Arial" w:hAnsi="Arial" w:cs="Arial"/>
        </w:rPr>
      </w:pPr>
      <w:r w:rsidRPr="00935FD9">
        <w:rPr>
          <w:rFonts w:ascii="Arial" w:hAnsi="Arial" w:cs="Arial"/>
        </w:rPr>
        <w:t>“the Act” means the Pilotage Act 1987;</w:t>
      </w:r>
    </w:p>
    <w:p w:rsidR="002F58FD" w:rsidRPr="00935FD9" w:rsidRDefault="002F58FD" w:rsidP="00935FD9">
      <w:pPr>
        <w:ind w:left="720"/>
        <w:rPr>
          <w:rFonts w:ascii="Arial" w:hAnsi="Arial" w:cs="Arial"/>
        </w:rPr>
      </w:pPr>
      <w:r w:rsidRPr="00935FD9">
        <w:rPr>
          <w:rFonts w:ascii="Arial" w:hAnsi="Arial" w:cs="Arial"/>
        </w:rPr>
        <w:t>“the Authority” means the Tor Bay Harbour Authority;</w:t>
      </w:r>
    </w:p>
    <w:p w:rsidR="002F58FD" w:rsidRPr="00935FD9" w:rsidRDefault="002F58FD" w:rsidP="00935FD9">
      <w:pPr>
        <w:ind w:left="720"/>
        <w:rPr>
          <w:rFonts w:ascii="Arial" w:hAnsi="Arial" w:cs="Arial"/>
        </w:rPr>
      </w:pPr>
      <w:r w:rsidRPr="00935FD9">
        <w:rPr>
          <w:rFonts w:ascii="Arial" w:hAnsi="Arial" w:cs="Arial"/>
        </w:rPr>
        <w:t>“dangerous goods” means dangerous goods as defined in Regulation 2 of the Merchant Shipping (Dangerous Goods and Marine Pollutants) Regulations 1997 (SI 2367/97);</w:t>
      </w:r>
    </w:p>
    <w:p w:rsidR="002F58FD" w:rsidRPr="00935FD9" w:rsidRDefault="002F58FD" w:rsidP="00935FD9">
      <w:pPr>
        <w:ind w:left="720"/>
        <w:rPr>
          <w:rFonts w:ascii="Arial" w:hAnsi="Arial" w:cs="Arial"/>
        </w:rPr>
      </w:pPr>
      <w:r w:rsidRPr="00935FD9">
        <w:rPr>
          <w:rFonts w:ascii="Arial" w:hAnsi="Arial" w:cs="Arial"/>
        </w:rPr>
        <w:t>“fishing vessel” means a fishing vessel as defined in Section 313 of the Merchant Shipping Act 1995;</w:t>
      </w:r>
    </w:p>
    <w:p w:rsidR="002F58FD" w:rsidRDefault="002F58FD" w:rsidP="00935FD9">
      <w:pPr>
        <w:ind w:left="720"/>
        <w:rPr>
          <w:rFonts w:ascii="Arial" w:hAnsi="Arial" w:cs="Arial"/>
        </w:rPr>
      </w:pPr>
      <w:r w:rsidRPr="00935FD9">
        <w:rPr>
          <w:rFonts w:ascii="Arial" w:hAnsi="Arial" w:cs="Arial"/>
        </w:rPr>
        <w:t>“LOA” means length overall where length means the overall length from the foreside of the foremost fixed permanent structure to the aftside of the aftermost fixed permanent structure of the vessel.</w:t>
      </w:r>
    </w:p>
    <w:p w:rsidR="00B7652D" w:rsidRPr="00B7652D" w:rsidRDefault="004B7E7B" w:rsidP="00B7652D">
      <w:pPr>
        <w:tabs>
          <w:tab w:val="left" w:pos="2268"/>
          <w:tab w:val="left" w:pos="2552"/>
          <w:tab w:val="left" w:pos="2835"/>
        </w:tabs>
        <w:ind w:left="720"/>
        <w:rPr>
          <w:rFonts w:ascii="Arial" w:hAnsi="Arial" w:cs="Arial"/>
        </w:rPr>
      </w:pPr>
      <w:r>
        <w:rPr>
          <w:rFonts w:ascii="Arial" w:hAnsi="Arial" w:cs="Arial"/>
        </w:rPr>
        <w:t>“enclosed harbour” means</w:t>
      </w:r>
      <w:r w:rsidR="00B7652D">
        <w:rPr>
          <w:rFonts w:ascii="Arial" w:hAnsi="Arial" w:cs="Arial"/>
        </w:rPr>
        <w:t xml:space="preserve"> </w:t>
      </w:r>
      <w:r w:rsidR="00B7652D" w:rsidRPr="00B7652D">
        <w:rPr>
          <w:rFonts w:ascii="Arial" w:hAnsi="Arial" w:cs="Arial"/>
        </w:rPr>
        <w:t xml:space="preserve">at Torquay the area of water enclosed by an imaginary line drawn from the western end of Haldon Pier to the south-eastern end of Princess Pier; at Paignton the area of water enclosed by </w:t>
      </w:r>
      <w:r w:rsidR="00950824">
        <w:rPr>
          <w:rFonts w:ascii="Arial" w:hAnsi="Arial" w:cs="Arial"/>
        </w:rPr>
        <w:t>an imaginary line drawn from the eastern end of North Quay to t</w:t>
      </w:r>
      <w:r w:rsidR="00B7652D" w:rsidRPr="00B7652D">
        <w:rPr>
          <w:rFonts w:ascii="Arial" w:hAnsi="Arial" w:cs="Arial"/>
        </w:rPr>
        <w:t>he northern end of Eastern Quay; and at Brixham the area of water enclosed by the Breakwater, an imaginary line from the northern end of the Breakwater to Battery Point and the shore, which limits are indicated on the map annexed to the Harbour Byelaws</w:t>
      </w:r>
      <w:r w:rsidR="00950824">
        <w:rPr>
          <w:rFonts w:ascii="Arial" w:hAnsi="Arial" w:cs="Arial"/>
        </w:rPr>
        <w:t xml:space="preserve"> (1994)</w:t>
      </w:r>
      <w:r w:rsidR="00B7652D" w:rsidRPr="00B7652D">
        <w:rPr>
          <w:rFonts w:ascii="Arial" w:hAnsi="Arial" w:cs="Arial"/>
        </w:rPr>
        <w:t>;</w:t>
      </w:r>
    </w:p>
    <w:p w:rsidR="002F58FD" w:rsidRPr="00935FD9" w:rsidRDefault="002F58FD" w:rsidP="00935FD9">
      <w:pPr>
        <w:ind w:left="720"/>
        <w:rPr>
          <w:rFonts w:ascii="Arial" w:hAnsi="Arial" w:cs="Arial"/>
        </w:rPr>
      </w:pPr>
      <w:r w:rsidRPr="00935FD9">
        <w:rPr>
          <w:rFonts w:ascii="Arial" w:hAnsi="Arial" w:cs="Arial"/>
        </w:rPr>
        <w:t>“length of tow” means the length of the tow measured from the foremost fixed permanent structure of the towing vessel to the aft side of the aftermost fixed permanent structure of the vessel being towed;</w:t>
      </w:r>
    </w:p>
    <w:p w:rsidR="002F58FD" w:rsidRPr="00935FD9" w:rsidRDefault="002F58FD" w:rsidP="00935FD9">
      <w:pPr>
        <w:ind w:left="720"/>
        <w:rPr>
          <w:rFonts w:ascii="Arial" w:hAnsi="Arial" w:cs="Arial"/>
        </w:rPr>
      </w:pPr>
      <w:r w:rsidRPr="00935FD9">
        <w:rPr>
          <w:rFonts w:ascii="Arial" w:hAnsi="Arial" w:cs="Arial"/>
        </w:rPr>
        <w:t>“marine pollutants” means marine pollutants as defined in Regulation 2 of the Merchant Shipping (Dangerous Goods and Marine Pollutants) Regulations 1997 (SI 2367/97);</w:t>
      </w:r>
    </w:p>
    <w:p w:rsidR="002F58FD" w:rsidRPr="001A4521" w:rsidRDefault="002F58FD" w:rsidP="00935FD9">
      <w:pPr>
        <w:ind w:left="720"/>
        <w:rPr>
          <w:rFonts w:ascii="Arial" w:hAnsi="Arial" w:cs="Arial"/>
        </w:rPr>
      </w:pPr>
      <w:r w:rsidRPr="001A4521">
        <w:rPr>
          <w:rFonts w:ascii="Arial" w:hAnsi="Arial" w:cs="Arial"/>
        </w:rPr>
        <w:t>“Tor Bay Harbour Authority” means Torbay Council acting in its capacity as Tor Bay Harbour Authority</w:t>
      </w:r>
      <w:r w:rsidR="001A4521" w:rsidRPr="001A4521">
        <w:rPr>
          <w:rFonts w:ascii="Arial" w:hAnsi="Arial" w:cs="Arial"/>
        </w:rPr>
        <w:t>, by way of the Harbour Committee;</w:t>
      </w:r>
    </w:p>
    <w:p w:rsidR="002F58FD" w:rsidRPr="001A4521" w:rsidRDefault="002F58FD" w:rsidP="00935FD9">
      <w:pPr>
        <w:ind w:left="720"/>
        <w:rPr>
          <w:rFonts w:ascii="Arial" w:hAnsi="Arial" w:cs="Arial"/>
        </w:rPr>
      </w:pPr>
      <w:r w:rsidRPr="001A4521">
        <w:rPr>
          <w:rFonts w:ascii="Arial" w:hAnsi="Arial" w:cs="Arial"/>
        </w:rPr>
        <w:t>“underway” means that a vessel is not at anchor, or made fast to the shore, or aground;</w:t>
      </w:r>
    </w:p>
    <w:p w:rsidR="002F58FD" w:rsidRDefault="002F58FD" w:rsidP="00935FD9">
      <w:pPr>
        <w:ind w:left="720"/>
        <w:rPr>
          <w:rFonts w:ascii="Arial" w:hAnsi="Arial" w:cs="Arial"/>
        </w:rPr>
      </w:pPr>
      <w:r w:rsidRPr="00935FD9">
        <w:rPr>
          <w:rFonts w:ascii="Arial" w:hAnsi="Arial" w:cs="Arial"/>
        </w:rPr>
        <w:t xml:space="preserve">“vessel” means every description of vessel, however propelled or moved and includes anything constructed or used to support persons or goods on the water and includes hovercraft, non-displacement craft, floating rigs and platforms and seaplanes. </w:t>
      </w:r>
    </w:p>
    <w:p w:rsidR="002F58FD" w:rsidRDefault="002F58FD" w:rsidP="00935FD9">
      <w:pPr>
        <w:ind w:left="720"/>
        <w:rPr>
          <w:rFonts w:ascii="Arial" w:hAnsi="Arial" w:cs="Arial"/>
        </w:rPr>
      </w:pPr>
    </w:p>
    <w:p w:rsidR="002F58FD" w:rsidRPr="00935FD9" w:rsidRDefault="002F58FD" w:rsidP="00935FD9">
      <w:pPr>
        <w:ind w:left="720"/>
        <w:rPr>
          <w:rFonts w:ascii="Arial" w:hAnsi="Arial" w:cs="Arial"/>
        </w:rPr>
      </w:pPr>
      <w:r>
        <w:rPr>
          <w:rFonts w:ascii="Arial" w:hAnsi="Arial" w:cs="Arial"/>
        </w:rPr>
        <w:t>In these Directions, the singular shall include the plural and vice versa and words importing gender shall include any other gender unless the context otherwise requires.</w:t>
      </w:r>
    </w:p>
    <w:p w:rsidR="002F58FD" w:rsidRPr="00935FD9" w:rsidRDefault="002F58FD" w:rsidP="00935FD9">
      <w:pPr>
        <w:ind w:left="72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Procedure for Pilotage</w:t>
      </w:r>
    </w:p>
    <w:p w:rsidR="002F58FD" w:rsidRPr="00935FD9" w:rsidRDefault="002F58FD" w:rsidP="00935FD9">
      <w:pPr>
        <w:rPr>
          <w:rFonts w:ascii="Arial" w:hAnsi="Arial" w:cs="Arial"/>
          <w:b/>
        </w:rPr>
      </w:pPr>
    </w:p>
    <w:p w:rsidR="002F58FD" w:rsidRDefault="002F58FD" w:rsidP="00F737E7">
      <w:pPr>
        <w:numPr>
          <w:ilvl w:val="1"/>
          <w:numId w:val="1"/>
        </w:numPr>
        <w:ind w:hanging="780"/>
        <w:rPr>
          <w:rFonts w:ascii="Arial" w:hAnsi="Arial" w:cs="Arial"/>
        </w:rPr>
      </w:pPr>
      <w:r w:rsidRPr="00935FD9">
        <w:rPr>
          <w:rFonts w:ascii="Arial" w:hAnsi="Arial" w:cs="Arial"/>
        </w:rPr>
        <w:t>The procedure that must be followed by Masters of Vessels requesting pilotage services provided by the Authority are contained in the Admiralty List of Radio Signals Volume 6(1).</w:t>
      </w:r>
    </w:p>
    <w:p w:rsidR="00002ECC" w:rsidRDefault="00002ECC" w:rsidP="00547ED7">
      <w:pPr>
        <w:ind w:left="780"/>
        <w:rPr>
          <w:rFonts w:ascii="Arial" w:hAnsi="Arial" w:cs="Arial"/>
        </w:rPr>
        <w:sectPr w:rsidR="00002ECC" w:rsidSect="00557864">
          <w:footerReference w:type="even" r:id="rId9"/>
          <w:footerReference w:type="default" r:id="rId10"/>
          <w:footerReference w:type="first" r:id="rId11"/>
          <w:pgSz w:w="11906" w:h="16838"/>
          <w:pgMar w:top="1247" w:right="1434" w:bottom="1661" w:left="1870" w:header="720" w:footer="720" w:gutter="0"/>
          <w:cols w:space="708"/>
          <w:titlePg/>
          <w:docGrid w:linePitch="360"/>
        </w:sectPr>
      </w:pPr>
    </w:p>
    <w:p w:rsidR="00547ED7" w:rsidRDefault="00547ED7" w:rsidP="00547ED7">
      <w:pPr>
        <w:ind w:left="780"/>
        <w:rPr>
          <w:rFonts w:ascii="Arial" w:hAnsi="Arial" w:cs="Arial"/>
        </w:rPr>
      </w:pPr>
    </w:p>
    <w:p w:rsidR="00547ED7" w:rsidRDefault="00547ED7" w:rsidP="00547ED7">
      <w:pPr>
        <w:ind w:left="780"/>
        <w:rPr>
          <w:rFonts w:ascii="Arial" w:hAnsi="Arial" w:cs="Arial"/>
        </w:rPr>
      </w:pPr>
    </w:p>
    <w:p w:rsidR="00547ED7" w:rsidRPr="002977A1" w:rsidRDefault="00547ED7" w:rsidP="00F737E7">
      <w:pPr>
        <w:pStyle w:val="ListParagraph"/>
        <w:numPr>
          <w:ilvl w:val="0"/>
          <w:numId w:val="1"/>
        </w:numPr>
        <w:ind w:hanging="720"/>
        <w:rPr>
          <w:rFonts w:ascii="Arial" w:hAnsi="Arial" w:cs="Arial"/>
          <w:b/>
        </w:rPr>
      </w:pPr>
      <w:r w:rsidRPr="002977A1">
        <w:rPr>
          <w:rFonts w:ascii="Arial" w:hAnsi="Arial" w:cs="Arial"/>
          <w:b/>
        </w:rPr>
        <w:t>Pilotage Exemption Certificates</w:t>
      </w:r>
    </w:p>
    <w:p w:rsidR="00F737E7" w:rsidRDefault="00F737E7" w:rsidP="00F737E7">
      <w:pPr>
        <w:rPr>
          <w:rFonts w:ascii="Arial" w:hAnsi="Arial" w:cs="Arial"/>
          <w:b/>
          <w:u w:val="single"/>
        </w:rPr>
      </w:pPr>
    </w:p>
    <w:p w:rsidR="00547ED7" w:rsidRPr="00547ED7" w:rsidRDefault="00F737E7" w:rsidP="002977A1">
      <w:pPr>
        <w:ind w:left="720" w:hanging="720"/>
        <w:rPr>
          <w:rFonts w:ascii="Arial" w:hAnsi="Arial" w:cs="Arial"/>
          <w:color w:val="000000"/>
        </w:rPr>
      </w:pPr>
      <w:r w:rsidRPr="00F95889">
        <w:rPr>
          <w:rFonts w:ascii="Arial" w:hAnsi="Arial" w:cs="Arial"/>
        </w:rPr>
        <w:t>10.1</w:t>
      </w:r>
      <w:r w:rsidR="002977A1" w:rsidRPr="00F95889">
        <w:rPr>
          <w:rFonts w:ascii="Arial" w:hAnsi="Arial" w:cs="Arial"/>
          <w:b/>
        </w:rPr>
        <w:tab/>
      </w:r>
      <w:r w:rsidR="00547ED7" w:rsidRPr="00547ED7">
        <w:rPr>
          <w:rFonts w:ascii="Arial" w:hAnsi="Arial" w:cs="Arial"/>
          <w:color w:val="000000"/>
        </w:rPr>
        <w:t>The bona fide Master or Deck Officers of vessels calling regularly at Tor Bay Harbour and subject to compulsory pilotage, may apply for a Pilotage Exemption Certificate (PEC) for the area, or specified parts of the area. Applicants must satisfy the Authority as to their skill, experience, local knowledge, knowledge of the English language and medical fitness.</w:t>
      </w:r>
    </w:p>
    <w:p w:rsidR="00547ED7" w:rsidRPr="00547ED7" w:rsidRDefault="00547ED7" w:rsidP="00547ED7">
      <w:pPr>
        <w:pStyle w:val="ListParagraph"/>
        <w:rPr>
          <w:rFonts w:ascii="Arial" w:hAnsi="Arial" w:cs="Arial"/>
        </w:rPr>
      </w:pPr>
      <w:r w:rsidRPr="00547ED7">
        <w:rPr>
          <w:rFonts w:ascii="Arial" w:hAnsi="Arial" w:cs="Arial"/>
          <w:color w:val="000000"/>
        </w:rPr>
        <w:t>Qualification will be by examination and experience in the appropriate parts of the area. Criteria for the issue of Pilotage Exemption Certificates can be found in Appendix 1.</w:t>
      </w:r>
    </w:p>
    <w:p w:rsidR="00547ED7" w:rsidRDefault="00547ED7" w:rsidP="00547ED7">
      <w:pPr>
        <w:ind w:left="780"/>
        <w:rPr>
          <w:rFonts w:ascii="Arial" w:hAnsi="Arial" w:cs="Arial"/>
        </w:rPr>
      </w:pPr>
    </w:p>
    <w:p w:rsidR="002F58FD" w:rsidRPr="00935FD9" w:rsidRDefault="002F58FD" w:rsidP="00935FD9">
      <w:pPr>
        <w:ind w:left="360"/>
        <w:rPr>
          <w:rFonts w:ascii="Arial" w:hAnsi="Arial" w:cs="Arial"/>
        </w:rPr>
      </w:pPr>
    </w:p>
    <w:p w:rsidR="002977A1" w:rsidRPr="002977A1" w:rsidRDefault="002F58FD" w:rsidP="002977A1">
      <w:pPr>
        <w:numPr>
          <w:ilvl w:val="0"/>
          <w:numId w:val="1"/>
        </w:numPr>
        <w:ind w:hanging="720"/>
        <w:rPr>
          <w:rFonts w:ascii="Arial" w:hAnsi="Arial" w:cs="Arial"/>
        </w:rPr>
      </w:pPr>
      <w:r w:rsidRPr="002977A1">
        <w:rPr>
          <w:rFonts w:ascii="Arial" w:hAnsi="Arial" w:cs="Arial"/>
          <w:b/>
        </w:rPr>
        <w:t>Penalties</w:t>
      </w:r>
    </w:p>
    <w:p w:rsidR="002977A1" w:rsidRPr="002977A1" w:rsidRDefault="002977A1" w:rsidP="002977A1">
      <w:pPr>
        <w:ind w:left="720"/>
        <w:rPr>
          <w:rFonts w:ascii="Arial" w:hAnsi="Arial" w:cs="Arial"/>
        </w:rPr>
      </w:pPr>
    </w:p>
    <w:p w:rsidR="002F58FD" w:rsidRPr="002977A1" w:rsidRDefault="00F737E7" w:rsidP="002977A1">
      <w:pPr>
        <w:ind w:left="720" w:hanging="720"/>
        <w:rPr>
          <w:rFonts w:ascii="Arial" w:hAnsi="Arial" w:cs="Arial"/>
        </w:rPr>
      </w:pPr>
      <w:r w:rsidRPr="002977A1">
        <w:rPr>
          <w:rFonts w:ascii="Arial" w:hAnsi="Arial" w:cs="Arial"/>
        </w:rPr>
        <w:t>1</w:t>
      </w:r>
      <w:r w:rsidR="002977A1" w:rsidRPr="002977A1">
        <w:rPr>
          <w:rFonts w:ascii="Arial" w:hAnsi="Arial" w:cs="Arial"/>
        </w:rPr>
        <w:t>1</w:t>
      </w:r>
      <w:r w:rsidRPr="002977A1">
        <w:rPr>
          <w:rFonts w:ascii="Arial" w:hAnsi="Arial" w:cs="Arial"/>
        </w:rPr>
        <w:t>.1</w:t>
      </w:r>
      <w:r w:rsidR="002977A1">
        <w:rPr>
          <w:rFonts w:ascii="Arial" w:hAnsi="Arial" w:cs="Arial"/>
        </w:rPr>
        <w:tab/>
      </w:r>
      <w:r w:rsidR="002F58FD" w:rsidRPr="002977A1">
        <w:rPr>
          <w:rFonts w:ascii="Arial" w:hAnsi="Arial" w:cs="Arial"/>
        </w:rPr>
        <w:t>Not to comply with any part of this Pilotage Direction is an offence by virtue of Sections 15(2) and 15(3) of the Pilotage Act 1987 and Masters in contravention of this Direction may be prosecuted.</w:t>
      </w:r>
    </w:p>
    <w:p w:rsidR="005F0AB9" w:rsidRDefault="005F0AB9" w:rsidP="00107FBC">
      <w:pPr>
        <w:ind w:firstLine="360"/>
        <w:rPr>
          <w:rFonts w:ascii="Arial" w:hAnsi="Arial" w:cs="Arial"/>
          <w:szCs w:val="22"/>
          <w:u w:val="single"/>
        </w:rPr>
      </w:pPr>
    </w:p>
    <w:p w:rsidR="00AB75A2" w:rsidRPr="00F737E7" w:rsidRDefault="008B12D5" w:rsidP="002977A1">
      <w:pPr>
        <w:pStyle w:val="ListParagraph"/>
        <w:numPr>
          <w:ilvl w:val="0"/>
          <w:numId w:val="1"/>
        </w:numPr>
        <w:ind w:hanging="720"/>
        <w:rPr>
          <w:rFonts w:ascii="Arial" w:hAnsi="Arial" w:cs="Arial"/>
          <w:b/>
        </w:rPr>
      </w:pPr>
      <w:r w:rsidRPr="00F737E7">
        <w:rPr>
          <w:rFonts w:ascii="Arial" w:hAnsi="Arial" w:cs="Arial"/>
          <w:b/>
        </w:rPr>
        <w:t>Charges for Pilotage</w:t>
      </w:r>
    </w:p>
    <w:p w:rsidR="00107FBC" w:rsidRPr="00317FFE" w:rsidRDefault="00107FBC" w:rsidP="00107FBC">
      <w:pPr>
        <w:rPr>
          <w:rFonts w:ascii="Arial" w:hAnsi="Arial" w:cs="Arial"/>
          <w:szCs w:val="22"/>
          <w:u w:val="single"/>
        </w:rPr>
      </w:pPr>
    </w:p>
    <w:p w:rsidR="00AB75A2" w:rsidRDefault="00F737E7" w:rsidP="002977A1">
      <w:pPr>
        <w:pStyle w:val="BodyText"/>
        <w:ind w:left="720" w:hanging="720"/>
        <w:rPr>
          <w:rFonts w:ascii="Arial" w:hAnsi="Arial" w:cs="Arial"/>
          <w:szCs w:val="22"/>
        </w:rPr>
      </w:pPr>
      <w:r>
        <w:rPr>
          <w:rFonts w:ascii="Arial" w:hAnsi="Arial" w:cs="Arial"/>
          <w:szCs w:val="22"/>
        </w:rPr>
        <w:t>1</w:t>
      </w:r>
      <w:r w:rsidR="002977A1">
        <w:rPr>
          <w:rFonts w:ascii="Arial" w:hAnsi="Arial" w:cs="Arial"/>
          <w:szCs w:val="22"/>
        </w:rPr>
        <w:t>2</w:t>
      </w:r>
      <w:r>
        <w:rPr>
          <w:rFonts w:ascii="Arial" w:hAnsi="Arial" w:cs="Arial"/>
          <w:szCs w:val="22"/>
        </w:rPr>
        <w:t>.1</w:t>
      </w:r>
      <w:r w:rsidR="002977A1">
        <w:rPr>
          <w:rFonts w:ascii="Arial" w:hAnsi="Arial" w:cs="Arial"/>
          <w:szCs w:val="22"/>
        </w:rPr>
        <w:tab/>
      </w:r>
      <w:r w:rsidR="00107FBC" w:rsidRPr="00317FFE">
        <w:rPr>
          <w:rFonts w:ascii="Arial" w:hAnsi="Arial" w:cs="Arial"/>
          <w:szCs w:val="22"/>
        </w:rPr>
        <w:t xml:space="preserve">Charges for vessels using an authorised Tor Bay Harbour Pilot are </w:t>
      </w:r>
      <w:r w:rsidR="00BC6FF0" w:rsidRPr="00317FFE">
        <w:rPr>
          <w:rFonts w:ascii="Arial" w:hAnsi="Arial" w:cs="Arial"/>
          <w:szCs w:val="22"/>
        </w:rPr>
        <w:t>contained within</w:t>
      </w:r>
      <w:r w:rsidR="00107FBC" w:rsidRPr="00317FFE">
        <w:rPr>
          <w:rFonts w:ascii="Arial" w:hAnsi="Arial" w:cs="Arial"/>
          <w:szCs w:val="22"/>
        </w:rPr>
        <w:t xml:space="preserve"> the agreed Schedule of Charges for Tor Bay Harbour, available from the Harbour Offices.</w:t>
      </w:r>
    </w:p>
    <w:p w:rsidR="000165AD" w:rsidRPr="00317FFE" w:rsidRDefault="000165AD" w:rsidP="00107FBC">
      <w:pPr>
        <w:pStyle w:val="BodyText"/>
        <w:ind w:left="360"/>
        <w:rPr>
          <w:rFonts w:ascii="Arial" w:hAnsi="Arial" w:cs="Arial"/>
          <w:szCs w:val="22"/>
        </w:rPr>
      </w:pPr>
    </w:p>
    <w:p w:rsidR="00C2317C" w:rsidRPr="00893B54" w:rsidRDefault="000165AD" w:rsidP="00893B54">
      <w:pPr>
        <w:ind w:left="4320" w:hanging="2880"/>
        <w:jc w:val="right"/>
        <w:rPr>
          <w:rFonts w:ascii="Arial" w:hAnsi="Arial" w:cs="Arial"/>
          <w:b/>
          <w:i/>
          <w:u w:val="single"/>
        </w:rPr>
      </w:pPr>
      <w:r w:rsidRPr="00893B54">
        <w:rPr>
          <w:rFonts w:ascii="Arial" w:hAnsi="Arial" w:cs="Arial"/>
          <w:b/>
          <w:i/>
          <w:u w:val="single"/>
        </w:rPr>
        <w:br w:type="page"/>
      </w:r>
    </w:p>
    <w:p w:rsidR="000165AD" w:rsidRDefault="000165AD" w:rsidP="000165AD">
      <w:pPr>
        <w:ind w:left="4320" w:hanging="2880"/>
        <w:jc w:val="both"/>
        <w:rPr>
          <w:rFonts w:ascii="Arial" w:hAnsi="Arial" w:cs="Arial"/>
          <w:b/>
          <w:u w:val="single"/>
        </w:rPr>
      </w:pPr>
    </w:p>
    <w:p w:rsidR="00481066" w:rsidRPr="00107FBC" w:rsidRDefault="00481066" w:rsidP="00C2317C">
      <w:pPr>
        <w:jc w:val="center"/>
        <w:rPr>
          <w:rFonts w:ascii="Arial" w:hAnsi="Arial" w:cs="Arial"/>
          <w:b/>
          <w:u w:val="single"/>
        </w:rPr>
      </w:pPr>
      <w:r w:rsidRPr="00107FBC">
        <w:rPr>
          <w:rFonts w:ascii="Arial" w:hAnsi="Arial" w:cs="Arial"/>
          <w:b/>
          <w:u w:val="single"/>
        </w:rPr>
        <w:t>Appendix 1</w:t>
      </w:r>
    </w:p>
    <w:p w:rsidR="00481066" w:rsidRDefault="00481066" w:rsidP="00481066">
      <w:pPr>
        <w:jc w:val="both"/>
        <w:rPr>
          <w:rFonts w:ascii="Arial" w:hAnsi="Arial" w:cs="Arial"/>
        </w:rPr>
      </w:pPr>
    </w:p>
    <w:p w:rsidR="00107FBC" w:rsidRPr="00317FFE" w:rsidRDefault="00107FBC" w:rsidP="00107FBC">
      <w:pPr>
        <w:pStyle w:val="Heading1"/>
        <w:rPr>
          <w:rFonts w:ascii="Arial" w:hAnsi="Arial" w:cs="Arial"/>
        </w:rPr>
      </w:pPr>
      <w:r w:rsidRPr="00107FBC">
        <w:rPr>
          <w:rFonts w:ascii="Arial" w:hAnsi="Arial" w:cs="Arial"/>
          <w:u w:val="single"/>
        </w:rPr>
        <w:t>Directions in respect of Pilotage Exemption Certificates</w:t>
      </w:r>
    </w:p>
    <w:p w:rsidR="00107FBC" w:rsidRDefault="00107FBC" w:rsidP="00107FBC"/>
    <w:p w:rsidR="000165AD" w:rsidRDefault="000165AD" w:rsidP="00107FBC"/>
    <w:p w:rsidR="00107FBC" w:rsidRPr="00317FFE" w:rsidRDefault="00107FBC" w:rsidP="00107FBC">
      <w:pPr>
        <w:pStyle w:val="Heading2"/>
        <w:rPr>
          <w:rFonts w:ascii="Arial" w:hAnsi="Arial" w:cs="Arial"/>
          <w:szCs w:val="22"/>
        </w:rPr>
      </w:pPr>
      <w:r w:rsidRPr="00317FFE">
        <w:rPr>
          <w:rFonts w:ascii="Arial" w:hAnsi="Arial" w:cs="Arial"/>
          <w:szCs w:val="22"/>
        </w:rPr>
        <w:t>General</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Masters and </w:t>
      </w:r>
      <w:r w:rsidR="005F0AB9">
        <w:rPr>
          <w:rFonts w:ascii="Arial" w:hAnsi="Arial" w:cs="Arial"/>
          <w:szCs w:val="22"/>
        </w:rPr>
        <w:t>Deck Officers</w:t>
      </w:r>
      <w:r w:rsidRPr="00317FFE">
        <w:rPr>
          <w:rFonts w:ascii="Arial" w:hAnsi="Arial" w:cs="Arial"/>
          <w:szCs w:val="22"/>
        </w:rPr>
        <w:t xml:space="preserve"> of ships who are established, regular and frequent visitors to Tor Bay Harbour may apply for and be issued with Pilotage Exemption Certificates for the area, subject to their being able to satisfy Tor Bay Harbour Authority as to their fitness to hold such a certificate.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These certificates will apply within the </w:t>
      </w:r>
      <w:smartTag w:uri="urn:schemas-microsoft-com:office:smarttags" w:element="place">
        <w:smartTag w:uri="urn:schemas-microsoft-com:office:smarttags" w:element="PlaceName">
          <w:r w:rsidRPr="00317FFE">
            <w:rPr>
              <w:rFonts w:ascii="Arial" w:hAnsi="Arial" w:cs="Arial"/>
              <w:szCs w:val="22"/>
            </w:rPr>
            <w:t>Tor</w:t>
          </w:r>
        </w:smartTag>
        <w:r w:rsidRPr="00317FFE">
          <w:rPr>
            <w:rFonts w:ascii="Arial" w:hAnsi="Arial" w:cs="Arial"/>
            <w:szCs w:val="22"/>
          </w:rPr>
          <w:t xml:space="preserve"> </w:t>
        </w:r>
        <w:smartTag w:uri="urn:schemas-microsoft-com:office:smarttags" w:element="PlaceName">
          <w:r w:rsidRPr="00317FFE">
            <w:rPr>
              <w:rFonts w:ascii="Arial" w:hAnsi="Arial" w:cs="Arial"/>
              <w:szCs w:val="22"/>
            </w:rPr>
            <w:t>Bay</w:t>
          </w:r>
        </w:smartTag>
        <w:r w:rsidRPr="00317FFE">
          <w:rPr>
            <w:rFonts w:ascii="Arial" w:hAnsi="Arial" w:cs="Arial"/>
            <w:szCs w:val="22"/>
          </w:rPr>
          <w:t xml:space="preserve"> </w:t>
        </w:r>
        <w:smartTag w:uri="urn:schemas-microsoft-com:office:smarttags" w:element="PlaceType">
          <w:r w:rsidRPr="00317FFE">
            <w:rPr>
              <w:rFonts w:ascii="Arial" w:hAnsi="Arial" w:cs="Arial"/>
              <w:szCs w:val="22"/>
            </w:rPr>
            <w:t>Harbour</w:t>
          </w:r>
        </w:smartTag>
      </w:smartTag>
      <w:r w:rsidRPr="00317FFE">
        <w:rPr>
          <w:rFonts w:ascii="Arial" w:hAnsi="Arial" w:cs="Arial"/>
          <w:szCs w:val="22"/>
        </w:rPr>
        <w:t xml:space="preserve"> limits, as prescribed in Sec. 5 of the Tor Bay Harbour Act 1970.</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Application</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Application for a Pilotage Exemption Certificate should be made on the prescribed form, which is obtainable from the Executive Head of Tor Bay Harbour Authority at the Torquay Harbour Office.  It should be accompanied by satisfactory written evidence of medical fitness, including eyesight, by a qualified medical practitioner registered in the </w:t>
      </w:r>
      <w:smartTag w:uri="urn:schemas-microsoft-com:office:smarttags" w:element="country-region">
        <w:smartTag w:uri="urn:schemas-microsoft-com:office:smarttags" w:element="place">
          <w:r w:rsidRPr="00317FFE">
            <w:rPr>
              <w:rFonts w:ascii="Arial" w:hAnsi="Arial" w:cs="Arial"/>
              <w:szCs w:val="22"/>
            </w:rPr>
            <w:t>United Kingdom</w:t>
          </w:r>
        </w:smartTag>
      </w:smartTag>
      <w:r w:rsidRPr="00317FFE">
        <w:rPr>
          <w:rFonts w:ascii="Arial" w:hAnsi="Arial" w:cs="Arial"/>
          <w:szCs w:val="22"/>
        </w:rPr>
        <w:t xml:space="preserve"> or in the country in which the vessel is registered and dated within 2 years of the application.  The appropriate fee should also accompany the application.</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Examination</w:t>
      </w:r>
    </w:p>
    <w:p w:rsidR="00107FBC" w:rsidRPr="00317FFE" w:rsidRDefault="00107FBC" w:rsidP="00107FBC">
      <w:pPr>
        <w:rPr>
          <w:rFonts w:ascii="Arial" w:hAnsi="Arial" w:cs="Arial"/>
          <w:szCs w:val="22"/>
        </w:rPr>
      </w:pPr>
    </w:p>
    <w:p w:rsidR="00E72ADD" w:rsidRDefault="00107FBC" w:rsidP="00107FBC">
      <w:pPr>
        <w:numPr>
          <w:ilvl w:val="0"/>
          <w:numId w:val="7"/>
        </w:numPr>
        <w:rPr>
          <w:rFonts w:ascii="Arial" w:hAnsi="Arial" w:cs="Arial"/>
          <w:szCs w:val="22"/>
        </w:rPr>
      </w:pPr>
      <w:r w:rsidRPr="00317FFE">
        <w:rPr>
          <w:rFonts w:ascii="Arial" w:hAnsi="Arial" w:cs="Arial"/>
          <w:szCs w:val="22"/>
        </w:rPr>
        <w:t xml:space="preserve">Examinations will normally be conducted at one of the Harbour Offices and/or on board the vessel. A Tor Bay Harbour Master in company with an authorised Tor Bay Harbour Pilot will conduct the examination. Experience of ship handling, as a Master or </w:t>
      </w:r>
      <w:r w:rsidR="005F0AB9">
        <w:rPr>
          <w:rFonts w:ascii="Arial" w:hAnsi="Arial" w:cs="Arial"/>
          <w:szCs w:val="22"/>
        </w:rPr>
        <w:t>Deck Officer</w:t>
      </w:r>
      <w:r w:rsidRPr="00317FFE">
        <w:rPr>
          <w:rFonts w:ascii="Arial" w:hAnsi="Arial" w:cs="Arial"/>
          <w:szCs w:val="22"/>
        </w:rPr>
        <w:t xml:space="preserve">, within the Tor Bay Harbour limits, </w:t>
      </w:r>
      <w:r>
        <w:rPr>
          <w:rFonts w:ascii="Arial" w:hAnsi="Arial" w:cs="Arial"/>
          <w:szCs w:val="22"/>
        </w:rPr>
        <w:t xml:space="preserve">including day and night movements, </w:t>
      </w:r>
      <w:r w:rsidRPr="00317FFE">
        <w:rPr>
          <w:rFonts w:ascii="Arial" w:hAnsi="Arial" w:cs="Arial"/>
          <w:szCs w:val="22"/>
        </w:rPr>
        <w:t>will be a principal factor in establishing a candidate’s suitability to hold the Pilotage Exemption Certificate.</w:t>
      </w:r>
    </w:p>
    <w:p w:rsidR="00E72ADD" w:rsidRDefault="00E72ADD" w:rsidP="00E72ADD">
      <w:pPr>
        <w:rPr>
          <w:rFonts w:ascii="Arial" w:hAnsi="Arial" w:cs="Arial"/>
          <w:szCs w:val="22"/>
        </w:rPr>
      </w:pPr>
    </w:p>
    <w:p w:rsidR="00E72ADD" w:rsidRPr="00E72ADD" w:rsidRDefault="00E72ADD" w:rsidP="00E72ADD">
      <w:pPr>
        <w:pStyle w:val="ListParagraph"/>
        <w:numPr>
          <w:ilvl w:val="0"/>
          <w:numId w:val="7"/>
        </w:numPr>
        <w:rPr>
          <w:rFonts w:ascii="Arial" w:hAnsi="Arial" w:cs="Arial"/>
        </w:rPr>
      </w:pPr>
      <w:r w:rsidRPr="00E72ADD">
        <w:rPr>
          <w:rFonts w:ascii="Arial" w:hAnsi="Arial" w:cs="Arial"/>
        </w:rPr>
        <w:t xml:space="preserve">A minimum of 10 </w:t>
      </w:r>
      <w:r>
        <w:rPr>
          <w:rFonts w:ascii="Arial" w:hAnsi="Arial" w:cs="Arial"/>
        </w:rPr>
        <w:t>a</w:t>
      </w:r>
      <w:r w:rsidRPr="00E72ADD">
        <w:rPr>
          <w:rFonts w:ascii="Arial" w:hAnsi="Arial" w:cs="Arial"/>
        </w:rPr>
        <w:t xml:space="preserve">cts of </w:t>
      </w:r>
      <w:r>
        <w:rPr>
          <w:rFonts w:ascii="Arial" w:hAnsi="Arial" w:cs="Arial"/>
        </w:rPr>
        <w:t>p</w:t>
      </w:r>
      <w:r w:rsidRPr="00E72ADD">
        <w:rPr>
          <w:rFonts w:ascii="Arial" w:hAnsi="Arial" w:cs="Arial"/>
        </w:rPr>
        <w:t>ilotage</w:t>
      </w:r>
      <w:r>
        <w:rPr>
          <w:rFonts w:ascii="Arial" w:hAnsi="Arial" w:cs="Arial"/>
        </w:rPr>
        <w:t xml:space="preserve"> must be undertaken with an authorised Tor Bay Harbour Pilot on board before a PEC applicant will be eligible for a PEC examination. A</w:t>
      </w:r>
      <w:r w:rsidRPr="00E72ADD">
        <w:rPr>
          <w:rFonts w:ascii="Arial" w:hAnsi="Arial" w:cs="Arial"/>
        </w:rPr>
        <w:t xml:space="preserve">t least 3 </w:t>
      </w:r>
      <w:r>
        <w:rPr>
          <w:rFonts w:ascii="Arial" w:hAnsi="Arial" w:cs="Arial"/>
        </w:rPr>
        <w:t xml:space="preserve">of these pilotage acts </w:t>
      </w:r>
      <w:r w:rsidRPr="00E72ADD">
        <w:rPr>
          <w:rFonts w:ascii="Arial" w:hAnsi="Arial" w:cs="Arial"/>
        </w:rPr>
        <w:t>must be in darkness, and at least 2 inbound to Brixham and/or Torquay enclosed harbour, at different states of the tide</w:t>
      </w:r>
      <w:r>
        <w:rPr>
          <w:rFonts w:ascii="Arial" w:hAnsi="Arial" w:cs="Arial"/>
        </w:rPr>
        <w:t xml:space="preserve"> and all 10 movements must be</w:t>
      </w:r>
      <w:r w:rsidRPr="00E72ADD">
        <w:rPr>
          <w:rFonts w:ascii="Arial" w:hAnsi="Arial" w:cs="Arial"/>
        </w:rPr>
        <w:t xml:space="preserve"> in a minimum initial period of 6 months.</w:t>
      </w:r>
    </w:p>
    <w:p w:rsidR="00E72ADD" w:rsidRDefault="00E72ADD" w:rsidP="00E72ADD">
      <w:pPr>
        <w:ind w:left="360"/>
        <w:rPr>
          <w:rFonts w:ascii="Arial" w:hAnsi="Arial" w:cs="Arial"/>
          <w:szCs w:val="22"/>
        </w:rPr>
      </w:pPr>
    </w:p>
    <w:p w:rsidR="00E72ADD" w:rsidRDefault="00E72ADD" w:rsidP="00E72ADD">
      <w:pPr>
        <w:ind w:left="360"/>
        <w:rPr>
          <w:rFonts w:ascii="Arial" w:hAnsi="Arial" w:cs="Arial"/>
          <w:szCs w:val="22"/>
        </w:rPr>
      </w:pPr>
    </w:p>
    <w:p w:rsidR="00107FBC" w:rsidRPr="00E72ADD" w:rsidRDefault="00107FBC" w:rsidP="00E72ADD">
      <w:pPr>
        <w:pStyle w:val="ListParagraph"/>
        <w:numPr>
          <w:ilvl w:val="0"/>
          <w:numId w:val="7"/>
        </w:numPr>
        <w:rPr>
          <w:rFonts w:ascii="Arial" w:hAnsi="Arial" w:cs="Arial"/>
          <w:szCs w:val="22"/>
        </w:rPr>
      </w:pPr>
      <w:r w:rsidRPr="00E72ADD">
        <w:rPr>
          <w:rFonts w:ascii="Arial" w:hAnsi="Arial" w:cs="Arial"/>
          <w:szCs w:val="22"/>
        </w:rPr>
        <w:t>Candidates must also satisfy the Tor Bay Harbour Master as to the following:</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 xml:space="preserve">A candidate must be the Master </w:t>
      </w:r>
      <w:r w:rsidR="00F666EF" w:rsidRPr="00317FFE">
        <w:rPr>
          <w:rFonts w:ascii="Arial" w:hAnsi="Arial" w:cs="Arial"/>
          <w:szCs w:val="22"/>
        </w:rPr>
        <w:t>or a</w:t>
      </w:r>
      <w:r w:rsidR="005F0AB9">
        <w:rPr>
          <w:rFonts w:ascii="Arial" w:hAnsi="Arial" w:cs="Arial"/>
          <w:szCs w:val="22"/>
        </w:rPr>
        <w:t xml:space="preserve"> Deck Officer</w:t>
      </w:r>
      <w:r w:rsidRPr="00317FFE">
        <w:rPr>
          <w:rFonts w:ascii="Arial" w:hAnsi="Arial" w:cs="Arial"/>
          <w:szCs w:val="22"/>
        </w:rPr>
        <w:t xml:space="preserve"> of </w:t>
      </w:r>
      <w:r w:rsidR="005F0AB9">
        <w:rPr>
          <w:rFonts w:ascii="Arial" w:hAnsi="Arial" w:cs="Arial"/>
          <w:szCs w:val="22"/>
        </w:rPr>
        <w:t>their</w:t>
      </w:r>
      <w:r w:rsidRPr="00317FFE">
        <w:rPr>
          <w:rFonts w:ascii="Arial" w:hAnsi="Arial" w:cs="Arial"/>
          <w:szCs w:val="22"/>
        </w:rPr>
        <w:t xml:space="preserve"> ship to qualify for certification.</w:t>
      </w:r>
    </w:p>
    <w:p w:rsidR="00107FBC" w:rsidRPr="00317FFE" w:rsidRDefault="00107FBC" w:rsidP="00107FBC">
      <w:pPr>
        <w:rPr>
          <w:rFonts w:ascii="Arial" w:hAnsi="Arial" w:cs="Arial"/>
          <w:szCs w:val="22"/>
        </w:rPr>
      </w:pPr>
    </w:p>
    <w:p w:rsidR="00107FBC"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have a satisfactory knowledge of the International Regulations for Preventing Collisions at Sea, Local Regulations, Harbour Byelaws, Local Notices to Mariners and Marine Emergency Procedures in force with respect to that part of the Area of Jurisdiction for which the applicant desires an Exemption Certificate.</w:t>
      </w:r>
    </w:p>
    <w:p w:rsidR="000165AD" w:rsidRDefault="000165AD" w:rsidP="000165AD">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possess satisfactory local knowledge of the area including lights, leading marks and buoyage.</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have a satisfactory working knowledge of the English Language.</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be fully conversant with the Dangerous Substances in Harbour Areas Regulations 1987 (as applicable to the candidate’s ship and as they may apply in the Pilotage Area).</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 xml:space="preserve">Candidates would normally be expected to hold a valid </w:t>
      </w:r>
      <w:r w:rsidRPr="00317FFE">
        <w:rPr>
          <w:rFonts w:ascii="Arial" w:hAnsi="Arial" w:cs="Arial"/>
          <w:snapToGrid w:val="0"/>
          <w:szCs w:val="22"/>
        </w:rPr>
        <w:t>certificate as a Master Mariner/Class 1, either Foreign Going or Home Trade or STCW equivalent.</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Successful candidates will be granted a Pilotage Exemption Certificate immediately.  A failed candidate will not be re-examined until at least a month after the date of failure; after a second subsequent failure, candidates will not be re-examined until at least three months have elapsed from the date of the last examination.</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Certificates</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Certificates will include the name and description of each ship that the certificate holder is authorised to pilot in the Area of Jurisdiction.  Certificate holders shall not allow any other person to have possession or to make improper use of the Certificate.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Certificates are valid for one year from the date of issue.  For renewal see paragraphs 1</w:t>
      </w:r>
      <w:r w:rsidR="001B4241">
        <w:rPr>
          <w:rFonts w:ascii="Arial" w:hAnsi="Arial" w:cs="Arial"/>
          <w:szCs w:val="22"/>
        </w:rPr>
        <w:t>7</w:t>
      </w:r>
      <w:r w:rsidRPr="00317FFE">
        <w:rPr>
          <w:rFonts w:ascii="Arial" w:hAnsi="Arial" w:cs="Arial"/>
          <w:szCs w:val="22"/>
        </w:rPr>
        <w:t>-1</w:t>
      </w:r>
      <w:r w:rsidR="001B4241">
        <w:rPr>
          <w:rFonts w:ascii="Arial" w:hAnsi="Arial" w:cs="Arial"/>
          <w:szCs w:val="22"/>
        </w:rPr>
        <w:t>9</w:t>
      </w:r>
      <w:r w:rsidRPr="00317FFE">
        <w:rPr>
          <w:rFonts w:ascii="Arial" w:hAnsi="Arial" w:cs="Arial"/>
          <w:szCs w:val="22"/>
        </w:rPr>
        <w:t xml:space="preserve"> below.</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Duties of a Certificate Holder</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When a ship is in the charge of a Master or </w:t>
      </w:r>
      <w:r w:rsidR="005F0AB9">
        <w:rPr>
          <w:rFonts w:ascii="Arial" w:hAnsi="Arial" w:cs="Arial"/>
          <w:szCs w:val="22"/>
        </w:rPr>
        <w:t>Deck Officer</w:t>
      </w:r>
      <w:r w:rsidRPr="00317FFE">
        <w:rPr>
          <w:rFonts w:ascii="Arial" w:hAnsi="Arial" w:cs="Arial"/>
          <w:szCs w:val="22"/>
        </w:rPr>
        <w:t xml:space="preserve"> holding a Pilotage Exemption Certificate and is underway within the Area of Jurisdiction, the Pilotage Flag is to be displayed.</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A Pilotage Exemption Certificate holder who observes any alteration to the charted depths or to the channels, or that any seamarks are out of place or do not conform or show their proper distinctive character, shall immediately report the circumstances verbally to the duty Harbour Master, followed by a report in writing as soon as is practicable.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When a ship in the charge of a Master or </w:t>
      </w:r>
      <w:r w:rsidR="005F0AB9">
        <w:rPr>
          <w:rFonts w:ascii="Arial" w:hAnsi="Arial" w:cs="Arial"/>
          <w:szCs w:val="22"/>
        </w:rPr>
        <w:t>Deck Officer</w:t>
      </w:r>
      <w:r w:rsidRPr="00317FFE">
        <w:rPr>
          <w:rFonts w:ascii="Arial" w:hAnsi="Arial" w:cs="Arial"/>
          <w:szCs w:val="22"/>
        </w:rPr>
        <w:t xml:space="preserve"> holding a Pilotage Exemption Certificate has touched the ground or has been in collision or in a close quarters situation with any other ship or any fixed or floating object in the water, they shall immediately report the occurrence verbally to the duty Harbour Master followed by a report in writing on the form prescribed, as soon as is practicable.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Pilotage Exemption Certificate holders are required to attend any investigation or inquiry held by the Tor Bay Harbour Authority when they are requested to appear.</w:t>
      </w:r>
    </w:p>
    <w:p w:rsidR="001F2F77" w:rsidRDefault="001F2F77" w:rsidP="00107FBC">
      <w:pPr>
        <w:rPr>
          <w:rFonts w:ascii="Arial" w:hAnsi="Arial" w:cs="Arial"/>
          <w:szCs w:val="22"/>
        </w:rPr>
      </w:pPr>
    </w:p>
    <w:p w:rsidR="001F2F77" w:rsidRPr="00317FFE" w:rsidRDefault="001F2F77"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Investigation of Incidents</w:t>
      </w:r>
    </w:p>
    <w:p w:rsidR="00107FBC" w:rsidRPr="00317FFE" w:rsidRDefault="00107FBC" w:rsidP="00107FBC">
      <w:pPr>
        <w:rPr>
          <w:rFonts w:ascii="Arial" w:hAnsi="Arial" w:cs="Arial"/>
          <w:szCs w:val="22"/>
        </w:rPr>
      </w:pPr>
    </w:p>
    <w:p w:rsidR="00A603E3" w:rsidRPr="00A603E3" w:rsidRDefault="00A603E3" w:rsidP="00107FBC">
      <w:pPr>
        <w:numPr>
          <w:ilvl w:val="0"/>
          <w:numId w:val="7"/>
        </w:numPr>
        <w:rPr>
          <w:rFonts w:ascii="Arial" w:hAnsi="Arial" w:cs="Arial"/>
        </w:rPr>
      </w:pPr>
      <w:r w:rsidRPr="00A603E3">
        <w:rPr>
          <w:rFonts w:ascii="Arial" w:hAnsi="Arial" w:cs="Arial"/>
          <w:color w:val="000000"/>
        </w:rPr>
        <w:t xml:space="preserve">Pilotage Exemption Certificate holders shall attend the Harbour Office at the order or summons of the CHA to answer any complaint or charge which may be made against them for the alleged misconduct, or in respect of any marine casualty which may have occurred whilst they were in charge of their vessel in that part of the pilotage area for which they are certificated. </w:t>
      </w:r>
    </w:p>
    <w:p w:rsidR="00A603E3" w:rsidRPr="00A603E3" w:rsidRDefault="00A603E3" w:rsidP="00A603E3">
      <w:pPr>
        <w:rPr>
          <w:rFonts w:ascii="Arial" w:hAnsi="Arial" w:cs="Arial"/>
          <w:szCs w:val="22"/>
        </w:rPr>
      </w:pPr>
    </w:p>
    <w:p w:rsidR="00107FBC" w:rsidRDefault="00107FBC" w:rsidP="00107FBC">
      <w:pPr>
        <w:numPr>
          <w:ilvl w:val="0"/>
          <w:numId w:val="7"/>
        </w:numPr>
        <w:rPr>
          <w:rFonts w:ascii="Arial" w:hAnsi="Arial" w:cs="Arial"/>
          <w:szCs w:val="22"/>
        </w:rPr>
      </w:pPr>
      <w:r w:rsidRPr="00317FFE">
        <w:rPr>
          <w:rFonts w:ascii="Arial" w:hAnsi="Arial" w:cs="Arial"/>
          <w:szCs w:val="22"/>
        </w:rPr>
        <w:t xml:space="preserve">The Tor Bay Harbour </w:t>
      </w:r>
      <w:r w:rsidR="001B4241">
        <w:rPr>
          <w:rFonts w:ascii="Arial" w:hAnsi="Arial" w:cs="Arial"/>
          <w:szCs w:val="22"/>
        </w:rPr>
        <w:t>Master</w:t>
      </w:r>
      <w:r w:rsidRPr="00317FFE">
        <w:rPr>
          <w:rFonts w:ascii="Arial" w:hAnsi="Arial" w:cs="Arial"/>
          <w:szCs w:val="22"/>
        </w:rPr>
        <w:t xml:space="preserve"> will investigate any serious incident or marine casualty involving the holder of a Pilotage Exemption Certificate</w:t>
      </w:r>
      <w:r w:rsidR="00F666EF" w:rsidRPr="00317FFE">
        <w:rPr>
          <w:rFonts w:ascii="Arial" w:hAnsi="Arial" w:cs="Arial"/>
          <w:szCs w:val="22"/>
        </w:rPr>
        <w:t xml:space="preserve">. </w:t>
      </w:r>
      <w:r w:rsidRPr="00317FFE">
        <w:rPr>
          <w:rFonts w:ascii="Arial" w:hAnsi="Arial" w:cs="Arial"/>
          <w:szCs w:val="22"/>
        </w:rPr>
        <w:t>The Harbour Authority</w:t>
      </w:r>
      <w:r w:rsidR="001B4241">
        <w:rPr>
          <w:rFonts w:ascii="Arial" w:hAnsi="Arial" w:cs="Arial"/>
          <w:szCs w:val="22"/>
        </w:rPr>
        <w:t xml:space="preserve">’s </w:t>
      </w:r>
      <w:r w:rsidR="00BE6128">
        <w:rPr>
          <w:rFonts w:ascii="Arial" w:hAnsi="Arial" w:cs="Arial"/>
          <w:szCs w:val="22"/>
        </w:rPr>
        <w:t xml:space="preserve">Pilotage Review Working Party </w:t>
      </w:r>
      <w:r w:rsidRPr="00317FFE">
        <w:rPr>
          <w:rFonts w:ascii="Arial" w:hAnsi="Arial" w:cs="Arial"/>
          <w:szCs w:val="22"/>
        </w:rPr>
        <w:t xml:space="preserve">may, in cases involving misconduct or lack of professional expertise on the part of the Certificate holder, </w:t>
      </w:r>
      <w:r w:rsidR="001B4241">
        <w:rPr>
          <w:rFonts w:ascii="Arial" w:hAnsi="Arial" w:cs="Arial"/>
          <w:szCs w:val="22"/>
        </w:rPr>
        <w:t xml:space="preserve">advise the Tor Bay Harbour Master whether to </w:t>
      </w:r>
      <w:r w:rsidRPr="00317FFE">
        <w:rPr>
          <w:rFonts w:ascii="Arial" w:hAnsi="Arial" w:cs="Arial"/>
          <w:szCs w:val="22"/>
        </w:rPr>
        <w:t xml:space="preserve">suspend or </w:t>
      </w:r>
      <w:r w:rsidR="00A603E3">
        <w:rPr>
          <w:rFonts w:ascii="Arial" w:hAnsi="Arial" w:cs="Arial"/>
          <w:szCs w:val="22"/>
        </w:rPr>
        <w:t>revoke</w:t>
      </w:r>
      <w:r w:rsidRPr="00317FFE">
        <w:rPr>
          <w:rFonts w:ascii="Arial" w:hAnsi="Arial" w:cs="Arial"/>
          <w:szCs w:val="22"/>
        </w:rPr>
        <w:t xml:space="preserve"> </w:t>
      </w:r>
      <w:r w:rsidR="001B4241">
        <w:rPr>
          <w:rFonts w:ascii="Arial" w:hAnsi="Arial" w:cs="Arial"/>
          <w:szCs w:val="22"/>
        </w:rPr>
        <w:t>a</w:t>
      </w:r>
      <w:r w:rsidRPr="00317FFE">
        <w:rPr>
          <w:rFonts w:ascii="Arial" w:hAnsi="Arial" w:cs="Arial"/>
          <w:szCs w:val="22"/>
        </w:rPr>
        <w:t xml:space="preserve"> Pilotage Exemption Certificate.</w:t>
      </w:r>
      <w:r>
        <w:rPr>
          <w:rFonts w:ascii="Arial" w:hAnsi="Arial" w:cs="Arial"/>
          <w:szCs w:val="22"/>
        </w:rPr>
        <w:t xml:space="preserve"> In this event, the holder would have a right to appeal to the Competent Harbour Authority</w:t>
      </w:r>
      <w:r w:rsidR="00BE6128">
        <w:rPr>
          <w:rFonts w:ascii="Arial" w:hAnsi="Arial" w:cs="Arial"/>
          <w:szCs w:val="22"/>
        </w:rPr>
        <w:t xml:space="preserve"> (Harbour Committee)</w:t>
      </w:r>
      <w:r>
        <w:rPr>
          <w:rFonts w:ascii="Arial" w:hAnsi="Arial" w:cs="Arial"/>
          <w:szCs w:val="22"/>
        </w:rPr>
        <w:t>.</w:t>
      </w:r>
    </w:p>
    <w:p w:rsidR="00AB75A2" w:rsidRDefault="00AB75A2" w:rsidP="00547ED7">
      <w:pPr>
        <w:ind w:left="360"/>
        <w:rPr>
          <w:rFonts w:ascii="Arial" w:hAnsi="Arial" w:cs="Arial"/>
          <w:szCs w:val="22"/>
        </w:rPr>
      </w:pPr>
    </w:p>
    <w:p w:rsidR="00BE6128" w:rsidRPr="00BE6128" w:rsidRDefault="00BE6128" w:rsidP="00BE6128">
      <w:pPr>
        <w:pStyle w:val="ListParagraph"/>
        <w:numPr>
          <w:ilvl w:val="0"/>
          <w:numId w:val="7"/>
        </w:numPr>
        <w:rPr>
          <w:rFonts w:ascii="Arial" w:hAnsi="Arial" w:cs="Arial"/>
        </w:rPr>
      </w:pPr>
      <w:r w:rsidRPr="00BE6128">
        <w:rPr>
          <w:rFonts w:ascii="Arial" w:hAnsi="Arial" w:cs="Arial"/>
        </w:rPr>
        <w:t xml:space="preserve"> The P</w:t>
      </w:r>
      <w:r w:rsidR="001B4241">
        <w:rPr>
          <w:rFonts w:ascii="Arial" w:hAnsi="Arial" w:cs="Arial"/>
        </w:rPr>
        <w:t xml:space="preserve">ilotage </w:t>
      </w:r>
      <w:r w:rsidRPr="00BE6128">
        <w:rPr>
          <w:rFonts w:ascii="Arial" w:hAnsi="Arial" w:cs="Arial"/>
        </w:rPr>
        <w:t>E</w:t>
      </w:r>
      <w:r w:rsidR="001B4241">
        <w:rPr>
          <w:rFonts w:ascii="Arial" w:hAnsi="Arial" w:cs="Arial"/>
        </w:rPr>
        <w:t xml:space="preserve">xemption </w:t>
      </w:r>
      <w:r w:rsidRPr="00BE6128">
        <w:rPr>
          <w:rFonts w:ascii="Arial" w:hAnsi="Arial" w:cs="Arial"/>
        </w:rPr>
        <w:t>C</w:t>
      </w:r>
      <w:r w:rsidR="001B4241">
        <w:rPr>
          <w:rFonts w:ascii="Arial" w:hAnsi="Arial" w:cs="Arial"/>
        </w:rPr>
        <w:t>ertificate</w:t>
      </w:r>
      <w:r w:rsidRPr="00BE6128">
        <w:rPr>
          <w:rFonts w:ascii="Arial" w:hAnsi="Arial" w:cs="Arial"/>
        </w:rPr>
        <w:t xml:space="preserve"> may be suspended, depending on the nature and seriousness of the incident, to await the outcome of the investigation.  Reinstatement, with or without conditions, will be at the discretion of the Tor Bay Harbour </w:t>
      </w:r>
      <w:r w:rsidR="001B4241">
        <w:rPr>
          <w:rFonts w:ascii="Arial" w:hAnsi="Arial" w:cs="Arial"/>
        </w:rPr>
        <w:t>Master</w:t>
      </w:r>
      <w:r w:rsidR="00417356">
        <w:rPr>
          <w:rFonts w:ascii="Arial" w:hAnsi="Arial" w:cs="Arial"/>
        </w:rPr>
        <w:t xml:space="preserve"> and be subject to appeal as stated above.</w:t>
      </w:r>
      <w:r w:rsidRPr="00BE6128">
        <w:rPr>
          <w:rFonts w:ascii="Arial" w:hAnsi="Arial" w:cs="Arial"/>
        </w:rPr>
        <w:t>.</w:t>
      </w:r>
    </w:p>
    <w:p w:rsidR="00AB75A2" w:rsidRDefault="00AB75A2" w:rsidP="00547ED7">
      <w:pPr>
        <w:ind w:left="360"/>
        <w:rPr>
          <w:rFonts w:ascii="Arial" w:hAnsi="Arial" w:cs="Arial"/>
          <w:szCs w:val="22"/>
        </w:rPr>
      </w:pP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Renewal of Certificates</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Application for the renewal of Pilotage Exemption Certificates must be made at least one month before </w:t>
      </w:r>
      <w:r>
        <w:rPr>
          <w:rFonts w:ascii="Arial" w:hAnsi="Arial" w:cs="Arial"/>
          <w:szCs w:val="22"/>
        </w:rPr>
        <w:t xml:space="preserve">the </w:t>
      </w:r>
      <w:r w:rsidRPr="00317FFE">
        <w:rPr>
          <w:rFonts w:ascii="Arial" w:hAnsi="Arial" w:cs="Arial"/>
          <w:szCs w:val="22"/>
        </w:rPr>
        <w:t>expiry date.  Application must be made on the prescribed form obtainable from any of the Harbour Offices, and must be accompanied by the appropriate fee.</w:t>
      </w:r>
    </w:p>
    <w:p w:rsidR="00107FBC" w:rsidRPr="00317FFE" w:rsidRDefault="00107FBC" w:rsidP="00107FBC">
      <w:pPr>
        <w:rPr>
          <w:rFonts w:ascii="Arial" w:hAnsi="Arial" w:cs="Arial"/>
          <w:szCs w:val="22"/>
        </w:rPr>
      </w:pPr>
    </w:p>
    <w:p w:rsidR="00107FBC" w:rsidRDefault="00107FBC" w:rsidP="00107FBC">
      <w:pPr>
        <w:numPr>
          <w:ilvl w:val="0"/>
          <w:numId w:val="7"/>
        </w:numPr>
        <w:rPr>
          <w:rFonts w:ascii="Arial" w:hAnsi="Arial" w:cs="Arial"/>
          <w:szCs w:val="22"/>
        </w:rPr>
      </w:pPr>
      <w:r>
        <w:rPr>
          <w:rFonts w:ascii="Arial" w:hAnsi="Arial" w:cs="Arial"/>
          <w:szCs w:val="22"/>
        </w:rPr>
        <w:t>Certificates shall not be renewed unless holders can satisfy the Competent Harbour Authority of their continuing knowledge of pilotage requirements within the area.</w:t>
      </w:r>
    </w:p>
    <w:p w:rsidR="00107FBC" w:rsidRPr="00317FFE" w:rsidRDefault="00107FBC" w:rsidP="00107FBC">
      <w:pPr>
        <w:rPr>
          <w:rFonts w:ascii="Arial" w:hAnsi="Arial" w:cs="Arial"/>
          <w:szCs w:val="22"/>
        </w:rPr>
      </w:pPr>
    </w:p>
    <w:p w:rsidR="00107FBC" w:rsidRDefault="00107FBC" w:rsidP="00107FBC">
      <w:pPr>
        <w:numPr>
          <w:ilvl w:val="0"/>
          <w:numId w:val="7"/>
        </w:numPr>
        <w:rPr>
          <w:rFonts w:ascii="Arial" w:hAnsi="Arial" w:cs="Arial"/>
          <w:szCs w:val="22"/>
        </w:rPr>
      </w:pPr>
      <w:r>
        <w:rPr>
          <w:rFonts w:ascii="Arial" w:hAnsi="Arial" w:cs="Arial"/>
          <w:szCs w:val="22"/>
        </w:rPr>
        <w:t>On application for renewal, c</w:t>
      </w:r>
      <w:r w:rsidRPr="00317FFE">
        <w:rPr>
          <w:rFonts w:ascii="Arial" w:hAnsi="Arial" w:cs="Arial"/>
          <w:szCs w:val="22"/>
        </w:rPr>
        <w:t>andidates must confirm that they are medically fit and produce satisfactory written medical and eyesight examination results that have been made within the preceding two years.</w:t>
      </w:r>
      <w:r w:rsidRPr="00746B4B">
        <w:rPr>
          <w:rFonts w:ascii="Arial" w:hAnsi="Arial" w:cs="Arial"/>
          <w:szCs w:val="22"/>
        </w:rPr>
        <w:t xml:space="preserve"> </w:t>
      </w:r>
    </w:p>
    <w:p w:rsidR="00107FBC"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Fees</w:t>
      </w:r>
    </w:p>
    <w:p w:rsidR="00107FBC"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The fees for the issue of a Pilotage Exemption Certificate are detailed in the agreed Schedule of Charges for </w:t>
      </w:r>
      <w:smartTag w:uri="urn:schemas-microsoft-com:office:smarttags" w:element="place">
        <w:smartTag w:uri="urn:schemas-microsoft-com:office:smarttags" w:element="PlaceName">
          <w:r w:rsidRPr="00317FFE">
            <w:rPr>
              <w:rFonts w:ascii="Arial" w:hAnsi="Arial" w:cs="Arial"/>
              <w:szCs w:val="22"/>
            </w:rPr>
            <w:t>Tor</w:t>
          </w:r>
        </w:smartTag>
        <w:r w:rsidRPr="00317FFE">
          <w:rPr>
            <w:rFonts w:ascii="Arial" w:hAnsi="Arial" w:cs="Arial"/>
            <w:szCs w:val="22"/>
          </w:rPr>
          <w:t xml:space="preserve"> </w:t>
        </w:r>
        <w:smartTag w:uri="urn:schemas-microsoft-com:office:smarttags" w:element="PlaceName">
          <w:r w:rsidRPr="00317FFE">
            <w:rPr>
              <w:rFonts w:ascii="Arial" w:hAnsi="Arial" w:cs="Arial"/>
              <w:szCs w:val="22"/>
            </w:rPr>
            <w:t>Bay</w:t>
          </w:r>
        </w:smartTag>
        <w:r w:rsidRPr="00317FFE">
          <w:rPr>
            <w:rFonts w:ascii="Arial" w:hAnsi="Arial" w:cs="Arial"/>
            <w:szCs w:val="22"/>
          </w:rPr>
          <w:t xml:space="preserve"> </w:t>
        </w:r>
        <w:smartTag w:uri="urn:schemas-microsoft-com:office:smarttags" w:element="PlaceType">
          <w:r w:rsidRPr="00317FFE">
            <w:rPr>
              <w:rFonts w:ascii="Arial" w:hAnsi="Arial" w:cs="Arial"/>
              <w:szCs w:val="22"/>
            </w:rPr>
            <w:t>Harbour</w:t>
          </w:r>
        </w:smartTag>
      </w:smartTag>
      <w:r w:rsidRPr="00317FFE">
        <w:rPr>
          <w:rFonts w:ascii="Arial" w:hAnsi="Arial" w:cs="Arial"/>
          <w:szCs w:val="22"/>
        </w:rPr>
        <w:t>.</w:t>
      </w:r>
    </w:p>
    <w:p w:rsidR="00107FBC" w:rsidRDefault="00107FBC" w:rsidP="00107FBC">
      <w:pPr>
        <w:rPr>
          <w:rFonts w:ascii="Arial" w:hAnsi="Arial" w:cs="Arial"/>
          <w:szCs w:val="22"/>
        </w:rPr>
      </w:pPr>
    </w:p>
    <w:p w:rsidR="00036479" w:rsidRPr="00317FFE" w:rsidRDefault="00036479" w:rsidP="00107FBC">
      <w:pPr>
        <w:rPr>
          <w:rFonts w:ascii="Arial" w:hAnsi="Arial" w:cs="Arial"/>
          <w:szCs w:val="22"/>
        </w:rPr>
      </w:pPr>
    </w:p>
    <w:p w:rsidR="00107FBC" w:rsidRPr="00317FFE" w:rsidRDefault="00107FBC" w:rsidP="00107FBC">
      <w:pPr>
        <w:pStyle w:val="Heading3"/>
        <w:jc w:val="both"/>
        <w:rPr>
          <w:szCs w:val="22"/>
        </w:rPr>
      </w:pPr>
      <w:r w:rsidRPr="00317FFE">
        <w:rPr>
          <w:szCs w:val="22"/>
        </w:rPr>
        <w:t>Charges for Acts of Self Pilotage</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The holder of a Pilotage Exemption Certificate issued by the Tor Bay Harbour Authority is to submit a monthly return no later than the 15</w:t>
      </w:r>
      <w:r w:rsidRPr="00317FFE">
        <w:rPr>
          <w:rFonts w:ascii="Arial" w:hAnsi="Arial" w:cs="Arial"/>
          <w:szCs w:val="22"/>
          <w:vertAlign w:val="superscript"/>
        </w:rPr>
        <w:t>th</w:t>
      </w:r>
      <w:r w:rsidRPr="00317FFE">
        <w:rPr>
          <w:rFonts w:ascii="Arial" w:hAnsi="Arial" w:cs="Arial"/>
          <w:szCs w:val="22"/>
        </w:rPr>
        <w:t xml:space="preserve"> day of the month following to Torbay Council’s Executive Head of Tor Bay Harbour Authority detailing the number of times the vessel or vessels navigated by them has entered in or departed from Tor Bay Harbour limits when an authorised pilot has not been employed.</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 xml:space="preserve">A charge may be levied on a monthly basis (irrespective of the number of voyages) in respect of any ship to which this Direction applies and which navigates within Tor Bay Harbour under the pilotage of a Master </w:t>
      </w:r>
      <w:r w:rsidR="00F666EF" w:rsidRPr="00317FFE">
        <w:rPr>
          <w:rFonts w:ascii="Arial" w:hAnsi="Arial" w:cs="Arial"/>
          <w:szCs w:val="22"/>
        </w:rPr>
        <w:t>or Deck</w:t>
      </w:r>
      <w:r w:rsidR="005F0AB9">
        <w:rPr>
          <w:rFonts w:ascii="Arial" w:hAnsi="Arial" w:cs="Arial"/>
          <w:szCs w:val="22"/>
        </w:rPr>
        <w:t xml:space="preserve"> Officer</w:t>
      </w:r>
      <w:r w:rsidRPr="00317FFE">
        <w:rPr>
          <w:rFonts w:ascii="Arial" w:hAnsi="Arial" w:cs="Arial"/>
          <w:szCs w:val="22"/>
        </w:rPr>
        <w:t xml:space="preserve"> who is the holder of a Pilotage Exemption Certificate. The monthly charges can be negotiated with the Executive Head of Tor Bay Harbour Authority.</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Invoices for charges for Acts of Self Pilotage will be rendered monthly and should be paid within 30 days of receipt.  If charges incurred are not paid within that 30 day period then an additional charge of 5% compounded until payment will be payable for each period of 30 days, or part period, thereafter.</w:t>
      </w:r>
    </w:p>
    <w:p w:rsidR="00107FBC" w:rsidRPr="00317FFE" w:rsidRDefault="00107FBC" w:rsidP="00107FBC">
      <w:pPr>
        <w:rPr>
          <w:rFonts w:ascii="Arial" w:hAnsi="Arial" w:cs="Arial"/>
          <w:szCs w:val="22"/>
        </w:rPr>
      </w:pPr>
    </w:p>
    <w:p w:rsidR="00481066" w:rsidRPr="00481066" w:rsidRDefault="00481066" w:rsidP="00481066">
      <w:pPr>
        <w:jc w:val="both"/>
        <w:rPr>
          <w:rFonts w:ascii="Arial" w:hAnsi="Arial" w:cs="Arial"/>
        </w:rPr>
      </w:pPr>
    </w:p>
    <w:p w:rsidR="00893B54" w:rsidRDefault="00893B54" w:rsidP="00893B54">
      <w:pPr>
        <w:ind w:left="4320" w:hanging="2880"/>
        <w:jc w:val="right"/>
        <w:rPr>
          <w:rFonts w:ascii="TT1F8o00-OV-VOBNYA" w:hAnsi="TT1F8o00-OV-VOBNYA" w:cs="TT1F8o00-OV-VOBNYA"/>
          <w:lang w:eastAsia="en-GB"/>
        </w:rPr>
      </w:pPr>
    </w:p>
    <w:p w:rsidR="00893B54" w:rsidRDefault="00893B54" w:rsidP="00893B54">
      <w:pPr>
        <w:ind w:left="4320" w:hanging="2880"/>
        <w:jc w:val="right"/>
        <w:rPr>
          <w:rFonts w:ascii="TT1F8o00-OV-VOBNYA" w:hAnsi="TT1F8o00-OV-VOBNYA" w:cs="TT1F8o00-OV-VOBNYA"/>
          <w:lang w:eastAsia="en-GB"/>
        </w:rPr>
      </w:pPr>
    </w:p>
    <w:p w:rsidR="002875EB" w:rsidRPr="00107FBC" w:rsidRDefault="002875EB" w:rsidP="00893B54">
      <w:pPr>
        <w:ind w:left="4320" w:hanging="2880"/>
        <w:jc w:val="right"/>
        <w:rPr>
          <w:rFonts w:ascii="Arial" w:hAnsi="Arial" w:cs="Arial"/>
          <w:u w:val="single"/>
        </w:rPr>
      </w:pPr>
      <w:r w:rsidRPr="00893B54">
        <w:rPr>
          <w:rFonts w:ascii="Arial" w:hAnsi="Arial" w:cs="Arial"/>
          <w:b/>
          <w:i/>
          <w:u w:val="single"/>
        </w:rPr>
        <w:br w:type="page"/>
      </w:r>
      <w:r w:rsidR="00107FBC" w:rsidRPr="00107FBC">
        <w:rPr>
          <w:rFonts w:ascii="Arial" w:hAnsi="Arial" w:cs="Arial"/>
          <w:u w:val="single"/>
        </w:rPr>
        <w:t>Appendix 2</w:t>
      </w:r>
    </w:p>
    <w:p w:rsidR="00107FBC" w:rsidRPr="00107FBC" w:rsidRDefault="007A6E12">
      <w:pPr>
        <w:ind w:left="4320" w:hanging="2880"/>
        <w:jc w:val="both"/>
        <w:rPr>
          <w:rFonts w:ascii="Arial" w:hAnsi="Arial" w:cs="Arial"/>
          <w:sz w:val="16"/>
        </w:rPr>
      </w:pPr>
      <w:r>
        <w:rPr>
          <w:rFonts w:ascii="Arial" w:hAnsi="Arial" w:cs="Arial"/>
          <w:noProof/>
          <w:sz w:val="16"/>
          <w:lang w:eastAsia="en-GB"/>
        </w:rPr>
        <w:drawing>
          <wp:anchor distT="0" distB="0" distL="114300" distR="114300" simplePos="0" relativeHeight="251657728" behindDoc="0" locked="0" layoutInCell="1" allowOverlap="1">
            <wp:simplePos x="0" y="0"/>
            <wp:positionH relativeFrom="column">
              <wp:posOffset>237490</wp:posOffset>
            </wp:positionH>
            <wp:positionV relativeFrom="paragraph">
              <wp:posOffset>396240</wp:posOffset>
            </wp:positionV>
            <wp:extent cx="5791835" cy="859536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91835" cy="8595360"/>
                    </a:xfrm>
                    <a:prstGeom prst="rect">
                      <a:avLst/>
                    </a:prstGeom>
                    <a:noFill/>
                    <a:ln w="9525">
                      <a:noFill/>
                      <a:miter lim="800000"/>
                      <a:headEnd/>
                      <a:tailEnd/>
                    </a:ln>
                  </pic:spPr>
                </pic:pic>
              </a:graphicData>
            </a:graphic>
          </wp:anchor>
        </w:drawing>
      </w:r>
    </w:p>
    <w:sectPr w:rsidR="00107FBC" w:rsidRPr="00107FBC" w:rsidSect="00557864">
      <w:pgSz w:w="11906" w:h="16838"/>
      <w:pgMar w:top="1247" w:right="1434" w:bottom="1661" w:left="187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6EF" w:rsidRDefault="00F666EF" w:rsidP="008F3AD0">
      <w:r>
        <w:separator/>
      </w:r>
    </w:p>
  </w:endnote>
  <w:endnote w:type="continuationSeparator" w:id="0">
    <w:p w:rsidR="00F666EF" w:rsidRDefault="00F666EF" w:rsidP="008F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1F8o00-OV-VOBNY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EF" w:rsidRDefault="005D1BBA">
    <w:pPr>
      <w:pStyle w:val="Footer"/>
      <w:framePr w:wrap="around" w:vAnchor="text" w:hAnchor="margin" w:xAlign="right" w:y="1"/>
      <w:rPr>
        <w:rStyle w:val="PageNumber"/>
      </w:rPr>
    </w:pPr>
    <w:r>
      <w:rPr>
        <w:rStyle w:val="PageNumber"/>
      </w:rPr>
      <w:fldChar w:fldCharType="begin"/>
    </w:r>
    <w:r w:rsidR="00F666EF">
      <w:rPr>
        <w:rStyle w:val="PageNumber"/>
      </w:rPr>
      <w:instrText xml:space="preserve">PAGE  </w:instrText>
    </w:r>
    <w:r>
      <w:rPr>
        <w:rStyle w:val="PageNumber"/>
      </w:rPr>
      <w:fldChar w:fldCharType="separate"/>
    </w:r>
    <w:r w:rsidR="00F666EF">
      <w:rPr>
        <w:rStyle w:val="PageNumber"/>
        <w:noProof/>
      </w:rPr>
      <w:t>4</w:t>
    </w:r>
    <w:r>
      <w:rPr>
        <w:rStyle w:val="PageNumber"/>
      </w:rPr>
      <w:fldChar w:fldCharType="end"/>
    </w:r>
  </w:p>
  <w:p w:rsidR="00F666EF" w:rsidRDefault="00F666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EF" w:rsidRDefault="005D1BBA">
    <w:pPr>
      <w:pStyle w:val="Footer"/>
      <w:framePr w:wrap="around" w:vAnchor="text" w:hAnchor="margin" w:xAlign="right" w:y="1"/>
      <w:rPr>
        <w:rStyle w:val="PageNumber"/>
      </w:rPr>
    </w:pPr>
    <w:r>
      <w:rPr>
        <w:rStyle w:val="PageNumber"/>
      </w:rPr>
      <w:fldChar w:fldCharType="begin"/>
    </w:r>
    <w:r w:rsidR="00F666EF">
      <w:rPr>
        <w:rStyle w:val="PageNumber"/>
      </w:rPr>
      <w:instrText xml:space="preserve">PAGE  </w:instrText>
    </w:r>
    <w:r>
      <w:rPr>
        <w:rStyle w:val="PageNumber"/>
      </w:rPr>
      <w:fldChar w:fldCharType="separate"/>
    </w:r>
    <w:r w:rsidR="00FC41E1">
      <w:rPr>
        <w:rStyle w:val="PageNumber"/>
        <w:noProof/>
      </w:rPr>
      <w:t>6</w:t>
    </w:r>
    <w:r>
      <w:rPr>
        <w:rStyle w:val="PageNumber"/>
      </w:rPr>
      <w:fldChar w:fldCharType="end"/>
    </w:r>
  </w:p>
  <w:p w:rsidR="00F666EF" w:rsidRDefault="00F666E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957"/>
      <w:gridCol w:w="2875"/>
    </w:tblGrid>
    <w:tr w:rsidR="00002ECC" w:rsidTr="00002ECC">
      <w:trPr>
        <w:trHeight w:hRule="exact" w:val="284"/>
      </w:trPr>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sz w:val="22"/>
              <w:szCs w:val="22"/>
            </w:rPr>
          </w:pPr>
          <w:r>
            <w:rPr>
              <w:rFonts w:ascii="Arial" w:hAnsi="Arial" w:cs="Arial"/>
            </w:rPr>
            <w:t>Responsible Officer</w:t>
          </w: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Date last updated</w:t>
          </w: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Version Number</w:t>
          </w:r>
        </w:p>
      </w:tc>
    </w:tr>
    <w:tr w:rsidR="00002ECC" w:rsidTr="00002ECC">
      <w:trPr>
        <w:trHeight w:hRule="exact" w:val="284"/>
      </w:trPr>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rPr>
              <w:rFonts w:ascii="Arial" w:hAnsi="Arial" w:cs="Arial"/>
            </w:rPr>
          </w:pPr>
          <w:r>
            <w:rPr>
              <w:rFonts w:ascii="Arial" w:hAnsi="Arial" w:cs="Arial"/>
            </w:rPr>
            <w:t xml:space="preserve"> Adam Parnell</w:t>
          </w:r>
        </w:p>
      </w:tc>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25.10.2018</w:t>
          </w:r>
        </w:p>
      </w:tc>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2.0</w:t>
          </w:r>
        </w:p>
      </w:tc>
    </w:tr>
  </w:tbl>
  <w:p w:rsidR="00002ECC" w:rsidRDefault="00002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6EF" w:rsidRDefault="00F666EF" w:rsidP="008F3AD0">
      <w:r>
        <w:separator/>
      </w:r>
    </w:p>
  </w:footnote>
  <w:footnote w:type="continuationSeparator" w:id="0">
    <w:p w:rsidR="00F666EF" w:rsidRDefault="00F666EF" w:rsidP="008F3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51EBB"/>
    <w:multiLevelType w:val="singleLevel"/>
    <w:tmpl w:val="455E7B98"/>
    <w:lvl w:ilvl="0">
      <w:start w:val="1"/>
      <w:numFmt w:val="lowerRoman"/>
      <w:lvlText w:val="%1)"/>
      <w:lvlJc w:val="left"/>
      <w:pPr>
        <w:tabs>
          <w:tab w:val="num" w:pos="1440"/>
        </w:tabs>
        <w:ind w:left="1440" w:hanging="720"/>
      </w:pPr>
      <w:rPr>
        <w:rFonts w:hint="default"/>
      </w:rPr>
    </w:lvl>
  </w:abstractNum>
  <w:abstractNum w:abstractNumId="1" w15:restartNumberingAfterBreak="0">
    <w:nsid w:val="21877282"/>
    <w:multiLevelType w:val="hybridMultilevel"/>
    <w:tmpl w:val="8BB41F24"/>
    <w:lvl w:ilvl="0" w:tplc="32B0D394">
      <w:start w:val="1"/>
      <w:numFmt w:val="lowerRoman"/>
      <w:lvlText w:val="%1)"/>
      <w:lvlJc w:val="left"/>
      <w:pPr>
        <w:tabs>
          <w:tab w:val="num" w:pos="1080"/>
        </w:tabs>
        <w:ind w:left="1080" w:hanging="720"/>
      </w:pPr>
      <w:rPr>
        <w:rFonts w:hint="default"/>
      </w:rPr>
    </w:lvl>
    <w:lvl w:ilvl="1" w:tplc="8D5C9594" w:tentative="1">
      <w:start w:val="1"/>
      <w:numFmt w:val="lowerLetter"/>
      <w:lvlText w:val="%2."/>
      <w:lvlJc w:val="left"/>
      <w:pPr>
        <w:tabs>
          <w:tab w:val="num" w:pos="1440"/>
        </w:tabs>
        <w:ind w:left="1440" w:hanging="360"/>
      </w:pPr>
    </w:lvl>
    <w:lvl w:ilvl="2" w:tplc="D8D87778" w:tentative="1">
      <w:start w:val="1"/>
      <w:numFmt w:val="lowerRoman"/>
      <w:lvlText w:val="%3."/>
      <w:lvlJc w:val="right"/>
      <w:pPr>
        <w:tabs>
          <w:tab w:val="num" w:pos="2160"/>
        </w:tabs>
        <w:ind w:left="2160" w:hanging="180"/>
      </w:pPr>
    </w:lvl>
    <w:lvl w:ilvl="3" w:tplc="C1CC6428" w:tentative="1">
      <w:start w:val="1"/>
      <w:numFmt w:val="decimal"/>
      <w:lvlText w:val="%4."/>
      <w:lvlJc w:val="left"/>
      <w:pPr>
        <w:tabs>
          <w:tab w:val="num" w:pos="2880"/>
        </w:tabs>
        <w:ind w:left="2880" w:hanging="360"/>
      </w:pPr>
    </w:lvl>
    <w:lvl w:ilvl="4" w:tplc="C1685CEE" w:tentative="1">
      <w:start w:val="1"/>
      <w:numFmt w:val="lowerLetter"/>
      <w:lvlText w:val="%5."/>
      <w:lvlJc w:val="left"/>
      <w:pPr>
        <w:tabs>
          <w:tab w:val="num" w:pos="3600"/>
        </w:tabs>
        <w:ind w:left="3600" w:hanging="360"/>
      </w:pPr>
    </w:lvl>
    <w:lvl w:ilvl="5" w:tplc="A82E821E" w:tentative="1">
      <w:start w:val="1"/>
      <w:numFmt w:val="lowerRoman"/>
      <w:lvlText w:val="%6."/>
      <w:lvlJc w:val="right"/>
      <w:pPr>
        <w:tabs>
          <w:tab w:val="num" w:pos="4320"/>
        </w:tabs>
        <w:ind w:left="4320" w:hanging="180"/>
      </w:pPr>
    </w:lvl>
    <w:lvl w:ilvl="6" w:tplc="5FE8CC7A" w:tentative="1">
      <w:start w:val="1"/>
      <w:numFmt w:val="decimal"/>
      <w:lvlText w:val="%7."/>
      <w:lvlJc w:val="left"/>
      <w:pPr>
        <w:tabs>
          <w:tab w:val="num" w:pos="5040"/>
        </w:tabs>
        <w:ind w:left="5040" w:hanging="360"/>
      </w:pPr>
    </w:lvl>
    <w:lvl w:ilvl="7" w:tplc="FA401A84" w:tentative="1">
      <w:start w:val="1"/>
      <w:numFmt w:val="lowerLetter"/>
      <w:lvlText w:val="%8."/>
      <w:lvlJc w:val="left"/>
      <w:pPr>
        <w:tabs>
          <w:tab w:val="num" w:pos="5760"/>
        </w:tabs>
        <w:ind w:left="5760" w:hanging="360"/>
      </w:pPr>
    </w:lvl>
    <w:lvl w:ilvl="8" w:tplc="BF58338C" w:tentative="1">
      <w:start w:val="1"/>
      <w:numFmt w:val="lowerRoman"/>
      <w:lvlText w:val="%9."/>
      <w:lvlJc w:val="right"/>
      <w:pPr>
        <w:tabs>
          <w:tab w:val="num" w:pos="6480"/>
        </w:tabs>
        <w:ind w:left="6480" w:hanging="180"/>
      </w:pPr>
    </w:lvl>
  </w:abstractNum>
  <w:abstractNum w:abstractNumId="2" w15:restartNumberingAfterBreak="0">
    <w:nsid w:val="23F65E81"/>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3A40674F"/>
    <w:multiLevelType w:val="hybridMultilevel"/>
    <w:tmpl w:val="98407F0E"/>
    <w:lvl w:ilvl="0" w:tplc="B628ACC2">
      <w:start w:val="1"/>
      <w:numFmt w:val="decimal"/>
      <w:lvlText w:val="%1."/>
      <w:lvlJc w:val="left"/>
      <w:pPr>
        <w:tabs>
          <w:tab w:val="num" w:pos="1080"/>
        </w:tabs>
        <w:ind w:left="1080" w:hanging="360"/>
      </w:pPr>
      <w:rPr>
        <w:rFonts w:hint="default"/>
      </w:rPr>
    </w:lvl>
    <w:lvl w:ilvl="1" w:tplc="12E2C60A" w:tentative="1">
      <w:start w:val="1"/>
      <w:numFmt w:val="lowerLetter"/>
      <w:lvlText w:val="%2."/>
      <w:lvlJc w:val="left"/>
      <w:pPr>
        <w:tabs>
          <w:tab w:val="num" w:pos="1800"/>
        </w:tabs>
        <w:ind w:left="1800" w:hanging="360"/>
      </w:pPr>
    </w:lvl>
    <w:lvl w:ilvl="2" w:tplc="124092EC" w:tentative="1">
      <w:start w:val="1"/>
      <w:numFmt w:val="lowerRoman"/>
      <w:lvlText w:val="%3."/>
      <w:lvlJc w:val="right"/>
      <w:pPr>
        <w:tabs>
          <w:tab w:val="num" w:pos="2520"/>
        </w:tabs>
        <w:ind w:left="2520" w:hanging="180"/>
      </w:pPr>
    </w:lvl>
    <w:lvl w:ilvl="3" w:tplc="0E74DD6E" w:tentative="1">
      <w:start w:val="1"/>
      <w:numFmt w:val="decimal"/>
      <w:lvlText w:val="%4."/>
      <w:lvlJc w:val="left"/>
      <w:pPr>
        <w:tabs>
          <w:tab w:val="num" w:pos="3240"/>
        </w:tabs>
        <w:ind w:left="3240" w:hanging="360"/>
      </w:pPr>
    </w:lvl>
    <w:lvl w:ilvl="4" w:tplc="576ADBC6" w:tentative="1">
      <w:start w:val="1"/>
      <w:numFmt w:val="lowerLetter"/>
      <w:lvlText w:val="%5."/>
      <w:lvlJc w:val="left"/>
      <w:pPr>
        <w:tabs>
          <w:tab w:val="num" w:pos="3960"/>
        </w:tabs>
        <w:ind w:left="3960" w:hanging="360"/>
      </w:pPr>
    </w:lvl>
    <w:lvl w:ilvl="5" w:tplc="D826CF3C" w:tentative="1">
      <w:start w:val="1"/>
      <w:numFmt w:val="lowerRoman"/>
      <w:lvlText w:val="%6."/>
      <w:lvlJc w:val="right"/>
      <w:pPr>
        <w:tabs>
          <w:tab w:val="num" w:pos="4680"/>
        </w:tabs>
        <w:ind w:left="4680" w:hanging="180"/>
      </w:pPr>
    </w:lvl>
    <w:lvl w:ilvl="6" w:tplc="A5F2A570" w:tentative="1">
      <w:start w:val="1"/>
      <w:numFmt w:val="decimal"/>
      <w:lvlText w:val="%7."/>
      <w:lvlJc w:val="left"/>
      <w:pPr>
        <w:tabs>
          <w:tab w:val="num" w:pos="5400"/>
        </w:tabs>
        <w:ind w:left="5400" w:hanging="360"/>
      </w:pPr>
    </w:lvl>
    <w:lvl w:ilvl="7" w:tplc="3DC2BD96" w:tentative="1">
      <w:start w:val="1"/>
      <w:numFmt w:val="lowerLetter"/>
      <w:lvlText w:val="%8."/>
      <w:lvlJc w:val="left"/>
      <w:pPr>
        <w:tabs>
          <w:tab w:val="num" w:pos="6120"/>
        </w:tabs>
        <w:ind w:left="6120" w:hanging="360"/>
      </w:pPr>
    </w:lvl>
    <w:lvl w:ilvl="8" w:tplc="DD84ABAE" w:tentative="1">
      <w:start w:val="1"/>
      <w:numFmt w:val="lowerRoman"/>
      <w:lvlText w:val="%9."/>
      <w:lvlJc w:val="right"/>
      <w:pPr>
        <w:tabs>
          <w:tab w:val="num" w:pos="6840"/>
        </w:tabs>
        <w:ind w:left="6840" w:hanging="180"/>
      </w:pPr>
    </w:lvl>
  </w:abstractNum>
  <w:abstractNum w:abstractNumId="4" w15:restartNumberingAfterBreak="0">
    <w:nsid w:val="4018298F"/>
    <w:multiLevelType w:val="multilevel"/>
    <w:tmpl w:val="0AEAFD88"/>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463A5E92"/>
    <w:multiLevelType w:val="hybridMultilevel"/>
    <w:tmpl w:val="225EB34E"/>
    <w:lvl w:ilvl="0" w:tplc="34446780">
      <w:start w:val="1"/>
      <w:numFmt w:val="lowerRoman"/>
      <w:lvlText w:val="%1)"/>
      <w:lvlJc w:val="left"/>
      <w:pPr>
        <w:ind w:left="1468" w:hanging="720"/>
      </w:pPr>
      <w:rPr>
        <w:rFonts w:hint="default"/>
      </w:rPr>
    </w:lvl>
    <w:lvl w:ilvl="1" w:tplc="08090019" w:tentative="1">
      <w:start w:val="1"/>
      <w:numFmt w:val="lowerLetter"/>
      <w:lvlText w:val="%2."/>
      <w:lvlJc w:val="left"/>
      <w:pPr>
        <w:ind w:left="1828" w:hanging="360"/>
      </w:pPr>
    </w:lvl>
    <w:lvl w:ilvl="2" w:tplc="0809001B" w:tentative="1">
      <w:start w:val="1"/>
      <w:numFmt w:val="lowerRoman"/>
      <w:lvlText w:val="%3."/>
      <w:lvlJc w:val="right"/>
      <w:pPr>
        <w:ind w:left="2548" w:hanging="180"/>
      </w:pPr>
    </w:lvl>
    <w:lvl w:ilvl="3" w:tplc="0809000F" w:tentative="1">
      <w:start w:val="1"/>
      <w:numFmt w:val="decimal"/>
      <w:lvlText w:val="%4."/>
      <w:lvlJc w:val="left"/>
      <w:pPr>
        <w:ind w:left="3268" w:hanging="360"/>
      </w:pPr>
    </w:lvl>
    <w:lvl w:ilvl="4" w:tplc="08090019" w:tentative="1">
      <w:start w:val="1"/>
      <w:numFmt w:val="lowerLetter"/>
      <w:lvlText w:val="%5."/>
      <w:lvlJc w:val="left"/>
      <w:pPr>
        <w:ind w:left="3988" w:hanging="360"/>
      </w:pPr>
    </w:lvl>
    <w:lvl w:ilvl="5" w:tplc="0809001B" w:tentative="1">
      <w:start w:val="1"/>
      <w:numFmt w:val="lowerRoman"/>
      <w:lvlText w:val="%6."/>
      <w:lvlJc w:val="right"/>
      <w:pPr>
        <w:ind w:left="4708" w:hanging="180"/>
      </w:pPr>
    </w:lvl>
    <w:lvl w:ilvl="6" w:tplc="0809000F" w:tentative="1">
      <w:start w:val="1"/>
      <w:numFmt w:val="decimal"/>
      <w:lvlText w:val="%7."/>
      <w:lvlJc w:val="left"/>
      <w:pPr>
        <w:ind w:left="5428" w:hanging="360"/>
      </w:pPr>
    </w:lvl>
    <w:lvl w:ilvl="7" w:tplc="08090019" w:tentative="1">
      <w:start w:val="1"/>
      <w:numFmt w:val="lowerLetter"/>
      <w:lvlText w:val="%8."/>
      <w:lvlJc w:val="left"/>
      <w:pPr>
        <w:ind w:left="6148" w:hanging="360"/>
      </w:pPr>
    </w:lvl>
    <w:lvl w:ilvl="8" w:tplc="0809001B" w:tentative="1">
      <w:start w:val="1"/>
      <w:numFmt w:val="lowerRoman"/>
      <w:lvlText w:val="%9."/>
      <w:lvlJc w:val="right"/>
      <w:pPr>
        <w:ind w:left="6868" w:hanging="180"/>
      </w:pPr>
    </w:lvl>
  </w:abstractNum>
  <w:abstractNum w:abstractNumId="6" w15:restartNumberingAfterBreak="0">
    <w:nsid w:val="6EBB3B74"/>
    <w:multiLevelType w:val="singleLevel"/>
    <w:tmpl w:val="3FCE50AA"/>
    <w:lvl w:ilvl="0">
      <w:start w:val="1"/>
      <w:numFmt w:val="decimal"/>
      <w:lvlText w:val="%1."/>
      <w:lvlJc w:val="left"/>
      <w:pPr>
        <w:tabs>
          <w:tab w:val="num" w:pos="360"/>
        </w:tabs>
        <w:ind w:left="360" w:hanging="360"/>
      </w:pPr>
      <w:rPr>
        <w:rFonts w:hint="default"/>
      </w:rPr>
    </w:lvl>
  </w:abstractNum>
  <w:abstractNum w:abstractNumId="7" w15:restartNumberingAfterBreak="0">
    <w:nsid w:val="74FB097E"/>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5FB7988"/>
    <w:multiLevelType w:val="hybridMultilevel"/>
    <w:tmpl w:val="10F02132"/>
    <w:lvl w:ilvl="0" w:tplc="0820EFEA">
      <w:start w:val="4"/>
      <w:numFmt w:val="lowerRoman"/>
      <w:lvlText w:val="%1)"/>
      <w:lvlJc w:val="left"/>
      <w:pPr>
        <w:tabs>
          <w:tab w:val="num" w:pos="1080"/>
        </w:tabs>
        <w:ind w:left="1080" w:hanging="720"/>
      </w:pPr>
      <w:rPr>
        <w:rFonts w:hint="default"/>
      </w:rPr>
    </w:lvl>
    <w:lvl w:ilvl="1" w:tplc="780CC1B0" w:tentative="1">
      <w:start w:val="1"/>
      <w:numFmt w:val="lowerLetter"/>
      <w:lvlText w:val="%2."/>
      <w:lvlJc w:val="left"/>
      <w:pPr>
        <w:tabs>
          <w:tab w:val="num" w:pos="1440"/>
        </w:tabs>
        <w:ind w:left="1440" w:hanging="360"/>
      </w:pPr>
    </w:lvl>
    <w:lvl w:ilvl="2" w:tplc="FEDA8232" w:tentative="1">
      <w:start w:val="1"/>
      <w:numFmt w:val="lowerRoman"/>
      <w:lvlText w:val="%3."/>
      <w:lvlJc w:val="right"/>
      <w:pPr>
        <w:tabs>
          <w:tab w:val="num" w:pos="2160"/>
        </w:tabs>
        <w:ind w:left="2160" w:hanging="180"/>
      </w:pPr>
    </w:lvl>
    <w:lvl w:ilvl="3" w:tplc="1EF051A2" w:tentative="1">
      <w:start w:val="1"/>
      <w:numFmt w:val="decimal"/>
      <w:lvlText w:val="%4."/>
      <w:lvlJc w:val="left"/>
      <w:pPr>
        <w:tabs>
          <w:tab w:val="num" w:pos="2880"/>
        </w:tabs>
        <w:ind w:left="2880" w:hanging="360"/>
      </w:pPr>
    </w:lvl>
    <w:lvl w:ilvl="4" w:tplc="3766B7C2" w:tentative="1">
      <w:start w:val="1"/>
      <w:numFmt w:val="lowerLetter"/>
      <w:lvlText w:val="%5."/>
      <w:lvlJc w:val="left"/>
      <w:pPr>
        <w:tabs>
          <w:tab w:val="num" w:pos="3600"/>
        </w:tabs>
        <w:ind w:left="3600" w:hanging="360"/>
      </w:pPr>
    </w:lvl>
    <w:lvl w:ilvl="5" w:tplc="0B5896F6" w:tentative="1">
      <w:start w:val="1"/>
      <w:numFmt w:val="lowerRoman"/>
      <w:lvlText w:val="%6."/>
      <w:lvlJc w:val="right"/>
      <w:pPr>
        <w:tabs>
          <w:tab w:val="num" w:pos="4320"/>
        </w:tabs>
        <w:ind w:left="4320" w:hanging="180"/>
      </w:pPr>
    </w:lvl>
    <w:lvl w:ilvl="6" w:tplc="CAD00FC0" w:tentative="1">
      <w:start w:val="1"/>
      <w:numFmt w:val="decimal"/>
      <w:lvlText w:val="%7."/>
      <w:lvlJc w:val="left"/>
      <w:pPr>
        <w:tabs>
          <w:tab w:val="num" w:pos="5040"/>
        </w:tabs>
        <w:ind w:left="5040" w:hanging="360"/>
      </w:pPr>
    </w:lvl>
    <w:lvl w:ilvl="7" w:tplc="763073E8" w:tentative="1">
      <w:start w:val="1"/>
      <w:numFmt w:val="lowerLetter"/>
      <w:lvlText w:val="%8."/>
      <w:lvlJc w:val="left"/>
      <w:pPr>
        <w:tabs>
          <w:tab w:val="num" w:pos="5760"/>
        </w:tabs>
        <w:ind w:left="5760" w:hanging="360"/>
      </w:pPr>
    </w:lvl>
    <w:lvl w:ilvl="8" w:tplc="F030EFF6" w:tentative="1">
      <w:start w:val="1"/>
      <w:numFmt w:val="lowerRoman"/>
      <w:lvlText w:val="%9."/>
      <w:lvlJc w:val="right"/>
      <w:pPr>
        <w:tabs>
          <w:tab w:val="num" w:pos="6480"/>
        </w:tabs>
        <w:ind w:left="6480" w:hanging="180"/>
      </w:pPr>
    </w:lvl>
  </w:abstractNum>
  <w:abstractNum w:abstractNumId="9" w15:restartNumberingAfterBreak="0">
    <w:nsid w:val="7E541DA2"/>
    <w:multiLevelType w:val="hybridMultilevel"/>
    <w:tmpl w:val="0C1002A2"/>
    <w:lvl w:ilvl="0" w:tplc="A12A69E8">
      <w:start w:val="5"/>
      <w:numFmt w:val="lowerRoman"/>
      <w:lvlText w:val="%1)"/>
      <w:lvlJc w:val="left"/>
      <w:pPr>
        <w:tabs>
          <w:tab w:val="num" w:pos="1080"/>
        </w:tabs>
        <w:ind w:left="1080" w:hanging="720"/>
      </w:pPr>
      <w:rPr>
        <w:rFonts w:hint="default"/>
      </w:rPr>
    </w:lvl>
    <w:lvl w:ilvl="1" w:tplc="590ECB9C" w:tentative="1">
      <w:start w:val="1"/>
      <w:numFmt w:val="lowerLetter"/>
      <w:lvlText w:val="%2."/>
      <w:lvlJc w:val="left"/>
      <w:pPr>
        <w:tabs>
          <w:tab w:val="num" w:pos="1440"/>
        </w:tabs>
        <w:ind w:left="1440" w:hanging="360"/>
      </w:pPr>
    </w:lvl>
    <w:lvl w:ilvl="2" w:tplc="B9C6630C" w:tentative="1">
      <w:start w:val="1"/>
      <w:numFmt w:val="lowerRoman"/>
      <w:lvlText w:val="%3."/>
      <w:lvlJc w:val="right"/>
      <w:pPr>
        <w:tabs>
          <w:tab w:val="num" w:pos="2160"/>
        </w:tabs>
        <w:ind w:left="2160" w:hanging="180"/>
      </w:pPr>
    </w:lvl>
    <w:lvl w:ilvl="3" w:tplc="35E4F3EE" w:tentative="1">
      <w:start w:val="1"/>
      <w:numFmt w:val="decimal"/>
      <w:lvlText w:val="%4."/>
      <w:lvlJc w:val="left"/>
      <w:pPr>
        <w:tabs>
          <w:tab w:val="num" w:pos="2880"/>
        </w:tabs>
        <w:ind w:left="2880" w:hanging="360"/>
      </w:pPr>
    </w:lvl>
    <w:lvl w:ilvl="4" w:tplc="9FF4F1E4" w:tentative="1">
      <w:start w:val="1"/>
      <w:numFmt w:val="lowerLetter"/>
      <w:lvlText w:val="%5."/>
      <w:lvlJc w:val="left"/>
      <w:pPr>
        <w:tabs>
          <w:tab w:val="num" w:pos="3600"/>
        </w:tabs>
        <w:ind w:left="3600" w:hanging="360"/>
      </w:pPr>
    </w:lvl>
    <w:lvl w:ilvl="5" w:tplc="789A41EC" w:tentative="1">
      <w:start w:val="1"/>
      <w:numFmt w:val="lowerRoman"/>
      <w:lvlText w:val="%6."/>
      <w:lvlJc w:val="right"/>
      <w:pPr>
        <w:tabs>
          <w:tab w:val="num" w:pos="4320"/>
        </w:tabs>
        <w:ind w:left="4320" w:hanging="180"/>
      </w:pPr>
    </w:lvl>
    <w:lvl w:ilvl="6" w:tplc="63D6691E" w:tentative="1">
      <w:start w:val="1"/>
      <w:numFmt w:val="decimal"/>
      <w:lvlText w:val="%7."/>
      <w:lvlJc w:val="left"/>
      <w:pPr>
        <w:tabs>
          <w:tab w:val="num" w:pos="5040"/>
        </w:tabs>
        <w:ind w:left="5040" w:hanging="360"/>
      </w:pPr>
    </w:lvl>
    <w:lvl w:ilvl="7" w:tplc="FF8A0668" w:tentative="1">
      <w:start w:val="1"/>
      <w:numFmt w:val="lowerLetter"/>
      <w:lvlText w:val="%8."/>
      <w:lvlJc w:val="left"/>
      <w:pPr>
        <w:tabs>
          <w:tab w:val="num" w:pos="5760"/>
        </w:tabs>
        <w:ind w:left="5760" w:hanging="360"/>
      </w:pPr>
    </w:lvl>
    <w:lvl w:ilvl="8" w:tplc="0ABADCAE"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8"/>
  </w:num>
  <w:num w:numId="4">
    <w:abstractNumId w:val="9"/>
  </w:num>
  <w:num w:numId="5">
    <w:abstractNumId w:val="3"/>
  </w:num>
  <w:num w:numId="6">
    <w:abstractNumId w:val="0"/>
  </w:num>
  <w:num w:numId="7">
    <w:abstractNumId w:val="6"/>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35FD9"/>
    <w:rsid w:val="00002ECC"/>
    <w:rsid w:val="000165AD"/>
    <w:rsid w:val="00036479"/>
    <w:rsid w:val="00083B72"/>
    <w:rsid w:val="00107FBC"/>
    <w:rsid w:val="00171817"/>
    <w:rsid w:val="001838AA"/>
    <w:rsid w:val="001A4521"/>
    <w:rsid w:val="001B4241"/>
    <w:rsid w:val="001C649B"/>
    <w:rsid w:val="001F2F77"/>
    <w:rsid w:val="001F5FC8"/>
    <w:rsid w:val="00251B98"/>
    <w:rsid w:val="002875EB"/>
    <w:rsid w:val="002933D9"/>
    <w:rsid w:val="002977A1"/>
    <w:rsid w:val="002B0094"/>
    <w:rsid w:val="002C3A08"/>
    <w:rsid w:val="002F58FD"/>
    <w:rsid w:val="003473D3"/>
    <w:rsid w:val="00352991"/>
    <w:rsid w:val="0036340D"/>
    <w:rsid w:val="00365319"/>
    <w:rsid w:val="00380F99"/>
    <w:rsid w:val="00381C2B"/>
    <w:rsid w:val="00417356"/>
    <w:rsid w:val="0045277A"/>
    <w:rsid w:val="00481066"/>
    <w:rsid w:val="004B7E7B"/>
    <w:rsid w:val="00547ED7"/>
    <w:rsid w:val="00557864"/>
    <w:rsid w:val="005D1BBA"/>
    <w:rsid w:val="005F0AB9"/>
    <w:rsid w:val="005F67EA"/>
    <w:rsid w:val="0060199E"/>
    <w:rsid w:val="006044B6"/>
    <w:rsid w:val="00624959"/>
    <w:rsid w:val="006315F5"/>
    <w:rsid w:val="00656BB2"/>
    <w:rsid w:val="00664E7B"/>
    <w:rsid w:val="006D0552"/>
    <w:rsid w:val="007A6E12"/>
    <w:rsid w:val="00843E4E"/>
    <w:rsid w:val="00844930"/>
    <w:rsid w:val="00893B54"/>
    <w:rsid w:val="008B12D5"/>
    <w:rsid w:val="008F3AD0"/>
    <w:rsid w:val="00924340"/>
    <w:rsid w:val="00935FD9"/>
    <w:rsid w:val="00950824"/>
    <w:rsid w:val="009C5188"/>
    <w:rsid w:val="009C75BA"/>
    <w:rsid w:val="009F3956"/>
    <w:rsid w:val="00A43286"/>
    <w:rsid w:val="00A501CA"/>
    <w:rsid w:val="00A603E3"/>
    <w:rsid w:val="00A73C48"/>
    <w:rsid w:val="00AB75A2"/>
    <w:rsid w:val="00B7652D"/>
    <w:rsid w:val="00BC6FF0"/>
    <w:rsid w:val="00BE6128"/>
    <w:rsid w:val="00C2317C"/>
    <w:rsid w:val="00E41D13"/>
    <w:rsid w:val="00E67E14"/>
    <w:rsid w:val="00E72ADD"/>
    <w:rsid w:val="00E77933"/>
    <w:rsid w:val="00EF32F2"/>
    <w:rsid w:val="00F31A50"/>
    <w:rsid w:val="00F666EF"/>
    <w:rsid w:val="00F737E7"/>
    <w:rsid w:val="00F95889"/>
    <w:rsid w:val="00F97566"/>
    <w:rsid w:val="00FC41E1"/>
    <w:rsid w:val="00FD1A8A"/>
    <w:rsid w:val="00FE4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2F20623C-9B56-46C8-B8E1-73CF6598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864"/>
    <w:rPr>
      <w:sz w:val="24"/>
      <w:szCs w:val="24"/>
      <w:lang w:eastAsia="en-US"/>
    </w:rPr>
  </w:style>
  <w:style w:type="paragraph" w:styleId="Heading1">
    <w:name w:val="heading 1"/>
    <w:basedOn w:val="Normal"/>
    <w:next w:val="Normal"/>
    <w:qFormat/>
    <w:rsid w:val="00557864"/>
    <w:pPr>
      <w:keepNext/>
      <w:jc w:val="center"/>
      <w:outlineLvl w:val="0"/>
    </w:pPr>
    <w:rPr>
      <w:b/>
      <w:bCs/>
    </w:rPr>
  </w:style>
  <w:style w:type="paragraph" w:styleId="Heading2">
    <w:name w:val="heading 2"/>
    <w:basedOn w:val="Normal"/>
    <w:next w:val="Normal"/>
    <w:qFormat/>
    <w:rsid w:val="00557864"/>
    <w:pPr>
      <w:keepNext/>
      <w:outlineLvl w:val="1"/>
    </w:pPr>
    <w:rPr>
      <w:b/>
    </w:rPr>
  </w:style>
  <w:style w:type="paragraph" w:styleId="Heading3">
    <w:name w:val="heading 3"/>
    <w:basedOn w:val="Normal"/>
    <w:next w:val="Normal"/>
    <w:qFormat/>
    <w:rsid w:val="00107FB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57864"/>
    <w:pPr>
      <w:jc w:val="center"/>
    </w:pPr>
    <w:rPr>
      <w:b/>
      <w:bCs/>
      <w:i/>
      <w:iCs/>
      <w:sz w:val="28"/>
    </w:rPr>
  </w:style>
  <w:style w:type="paragraph" w:styleId="BodyTextIndent">
    <w:name w:val="Body Text Indent"/>
    <w:basedOn w:val="Normal"/>
    <w:rsid w:val="00557864"/>
    <w:pPr>
      <w:ind w:left="1122" w:hanging="374"/>
    </w:pPr>
  </w:style>
  <w:style w:type="paragraph" w:styleId="BodyTextIndent2">
    <w:name w:val="Body Text Indent 2"/>
    <w:basedOn w:val="Normal"/>
    <w:rsid w:val="00557864"/>
    <w:pPr>
      <w:ind w:left="748"/>
    </w:pPr>
  </w:style>
  <w:style w:type="paragraph" w:styleId="BodyTextIndent3">
    <w:name w:val="Body Text Indent 3"/>
    <w:basedOn w:val="Normal"/>
    <w:rsid w:val="00557864"/>
    <w:pPr>
      <w:ind w:left="360"/>
      <w:jc w:val="both"/>
    </w:pPr>
  </w:style>
  <w:style w:type="paragraph" w:styleId="Header">
    <w:name w:val="header"/>
    <w:basedOn w:val="Normal"/>
    <w:rsid w:val="00557864"/>
    <w:pPr>
      <w:tabs>
        <w:tab w:val="center" w:pos="4320"/>
        <w:tab w:val="right" w:pos="8640"/>
      </w:tabs>
    </w:pPr>
  </w:style>
  <w:style w:type="paragraph" w:styleId="Footer">
    <w:name w:val="footer"/>
    <w:basedOn w:val="Normal"/>
    <w:rsid w:val="00557864"/>
    <w:pPr>
      <w:tabs>
        <w:tab w:val="center" w:pos="4320"/>
        <w:tab w:val="right" w:pos="8640"/>
      </w:tabs>
    </w:pPr>
  </w:style>
  <w:style w:type="character" w:styleId="PageNumber">
    <w:name w:val="page number"/>
    <w:basedOn w:val="DefaultParagraphFont"/>
    <w:rsid w:val="00557864"/>
  </w:style>
  <w:style w:type="paragraph" w:styleId="BalloonText">
    <w:name w:val="Balloon Text"/>
    <w:basedOn w:val="Normal"/>
    <w:semiHidden/>
    <w:rsid w:val="00935FD9"/>
    <w:rPr>
      <w:rFonts w:ascii="Tahoma" w:hAnsi="Tahoma" w:cs="Tahoma"/>
      <w:sz w:val="16"/>
      <w:szCs w:val="16"/>
    </w:rPr>
  </w:style>
  <w:style w:type="character" w:styleId="Hyperlink">
    <w:name w:val="Hyperlink"/>
    <w:basedOn w:val="DefaultParagraphFont"/>
    <w:rsid w:val="0036340D"/>
    <w:rPr>
      <w:color w:val="0000FF"/>
      <w:u w:val="single"/>
    </w:rPr>
  </w:style>
  <w:style w:type="paragraph" w:styleId="BodyText">
    <w:name w:val="Body Text"/>
    <w:basedOn w:val="Normal"/>
    <w:rsid w:val="00107FBC"/>
    <w:pPr>
      <w:spacing w:after="120"/>
    </w:pPr>
  </w:style>
  <w:style w:type="paragraph" w:styleId="ListParagraph">
    <w:name w:val="List Paragraph"/>
    <w:basedOn w:val="Normal"/>
    <w:uiPriority w:val="34"/>
    <w:qFormat/>
    <w:rsid w:val="008F3AD0"/>
    <w:pPr>
      <w:ind w:left="720"/>
    </w:pPr>
  </w:style>
  <w:style w:type="character" w:styleId="FollowedHyperlink">
    <w:name w:val="FollowedHyperlink"/>
    <w:basedOn w:val="DefaultParagraphFont"/>
    <w:uiPriority w:val="99"/>
    <w:semiHidden/>
    <w:unhideWhenUsed/>
    <w:rsid w:val="009C51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24189">
      <w:bodyDiv w:val="1"/>
      <w:marLeft w:val="0"/>
      <w:marRight w:val="0"/>
      <w:marTop w:val="0"/>
      <w:marBottom w:val="0"/>
      <w:divBdr>
        <w:top w:val="none" w:sz="0" w:space="0" w:color="auto"/>
        <w:left w:val="none" w:sz="0" w:space="0" w:color="auto"/>
        <w:bottom w:val="none" w:sz="0" w:space="0" w:color="auto"/>
        <w:right w:val="none" w:sz="0" w:space="0" w:color="auto"/>
      </w:divBdr>
    </w:div>
    <w:div w:id="1393499812">
      <w:bodyDiv w:val="1"/>
      <w:marLeft w:val="0"/>
      <w:marRight w:val="0"/>
      <w:marTop w:val="0"/>
      <w:marBottom w:val="0"/>
      <w:divBdr>
        <w:top w:val="none" w:sz="0" w:space="0" w:color="auto"/>
        <w:left w:val="none" w:sz="0" w:space="0" w:color="auto"/>
        <w:bottom w:val="none" w:sz="0" w:space="0" w:color="auto"/>
        <w:right w:val="none" w:sz="0" w:space="0" w:color="auto"/>
      </w:divBdr>
    </w:div>
    <w:div w:id="1725980260">
      <w:bodyDiv w:val="1"/>
      <w:marLeft w:val="0"/>
      <w:marRight w:val="0"/>
      <w:marTop w:val="0"/>
      <w:marBottom w:val="0"/>
      <w:divBdr>
        <w:top w:val="none" w:sz="0" w:space="0" w:color="auto"/>
        <w:left w:val="none" w:sz="0" w:space="0" w:color="auto"/>
        <w:bottom w:val="none" w:sz="0" w:space="0" w:color="auto"/>
        <w:right w:val="none" w:sz="0" w:space="0" w:color="auto"/>
      </w:divBdr>
    </w:div>
    <w:div w:id="17336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tsgrouplt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Pages>
  <Words>2345</Words>
  <Characters>13369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DRAFT</vt:lpstr>
    </vt:vector>
  </TitlesOfParts>
  <Company>Torbay Council</Company>
  <LinksUpToDate>false</LinksUpToDate>
  <CharactersWithSpaces>15683</CharactersWithSpaces>
  <SharedDoc>false</SharedDoc>
  <HLinks>
    <vt:vector size="6" baseType="variant">
      <vt:variant>
        <vt:i4>5046324</vt:i4>
      </vt:variant>
      <vt:variant>
        <vt:i4>0</vt:i4>
      </vt:variant>
      <vt:variant>
        <vt:i4>0</vt:i4>
      </vt:variant>
      <vt:variant>
        <vt:i4>5</vt:i4>
      </vt:variant>
      <vt:variant>
        <vt:lpwstr>mailto:ops@tbsa.co.uk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Mowat, Kevin</dc:creator>
  <cp:lastModifiedBy>Pinder, Simon</cp:lastModifiedBy>
  <cp:revision>6</cp:revision>
  <cp:lastPrinted>2014-08-24T10:22:00Z</cp:lastPrinted>
  <dcterms:created xsi:type="dcterms:W3CDTF">2015-11-20T13:27:00Z</dcterms:created>
  <dcterms:modified xsi:type="dcterms:W3CDTF">2018-10-25T08:34:00Z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-1438194422</vt:i4>
  </property>
  <property fmtid="{D5CDD505-2E9C-101B-9397-08002B2CF9AE}" pid="3" name="_EmailSubject">
    <vt:lpwstr>Final Report</vt:lpwstr>
  </property>
  <property fmtid="{D5CDD505-2E9C-101B-9397-08002B2CF9AE}" pid="4" name="_AuthorEmail">
    <vt:lpwstr>Kevin.Mowat@torbay.gov.uk</vt:lpwstr>
  </property>
  <property fmtid="{D5CDD505-2E9C-101B-9397-08002B2CF9AE}" pid="5" name="_AuthorEmailDisplayName">
    <vt:lpwstr>Mowat, Kevin</vt:lpwstr>
  </property>
  <property fmtid="{D5CDD505-2E9C-101B-9397-08002B2CF9AE}" pid="6" name="_ReviewingToolsShownOnce">
    <vt:lpwstr/>
  </property>
</Properties>
</file>